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福建省高等教育自学考试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城市管理（专升本，120405）专业考试计划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主考学校：电子科技大学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一、指导思想</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城市管理（专升本）在治理体系与治理能力现代化的背景下，城市化加速发展和城市现代化程度不断提升，城市发展日新月异，新的城市问题不断涌现。城市问题的多样性、复杂性， 对以处理城市问题为主旨、引导城市可持续发展为目标的城市管理提出了极高的要求， 需要有专业化的管理队伍、专业化的规章制度、专业化的操作流程和管理模式。随着我国城镇化进程的快速推进， 对城市管理精细化的需求逐渐扩大，对于具有先进城市管理理念、掌握现代城市管理理论与方法、具有较强综合协调能力的高素质的城市管理应用型人才，催生出巨大的需求空间。城市管理专业就是要培养高水平的城市管理复合型人才，这类人才具有极强的探索能力、分析能力和领导能力，能够在实践中成为城市管理领域的实践先行人物。而推动继续教育城市管理专业建设和人才培养，就是在上述基础上为城市管理工作培养应用型人才。这类人才具有极强的操作技能、动手能力和实干精神，他们工作在城市管理第一线，是城市管理或为城市管理服务的“大国工匠”</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二、学历层次及规格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高等教育自学考试城市管理（专升本）专业学科门类为管理学，专业类别为公共管理类。</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sz w:val="32"/>
          <w:szCs w:val="32"/>
          <w:highlight w:val="none"/>
        </w:rPr>
        <w:t>本专业为专科起点的专升本学历层次，考试课程15门，总学分为 73 学分，考试课程相关的实践环节部分不单独计入课程总门数。凡取得本专业所规定的全部课程考试合格成绩和规定学分，思想品德经鉴定合格，颁发高等教育自学考试专升本毕业证书，国家承认其学历。其学业水平达到国家规定的学位标准的，按照主考学校有关申请学士学位的规定，可申请学士学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三、培养目标与培养要求</w:t>
      </w:r>
    </w:p>
    <w:p>
      <w:pPr>
        <w:keepNext w:val="0"/>
        <w:keepLines w:val="0"/>
        <w:pageBreakBefore w:val="0"/>
        <w:widowControl w:val="0"/>
        <w:kinsoku/>
        <w:wordWrap/>
        <w:overflowPunct/>
        <w:topLinePunct w:val="0"/>
        <w:autoSpaceDE/>
        <w:autoSpaceDN/>
        <w:bidi w:val="0"/>
        <w:spacing w:line="560" w:lineRule="exact"/>
        <w:ind w:right="233" w:rightChars="75"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（一）培养目标</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培养理想信念坚定，德、智、体、美、劳全面发展，具有较高的科学文化素养、职业道德水准、创新创业能力和社会责任感，适应社会和经济发展需要，掌握现代城市管理的基本理论、基本知识和基本方法，能在城市规划、建设、管理部门以及企事业单位从事城市规划、建设、管理等方面工作的应用型人才。</w:t>
      </w:r>
    </w:p>
    <w:p>
      <w:pPr>
        <w:keepNext w:val="0"/>
        <w:keepLines w:val="0"/>
        <w:pageBreakBefore w:val="0"/>
        <w:widowControl w:val="0"/>
        <w:kinsoku/>
        <w:wordWrap/>
        <w:overflowPunct/>
        <w:topLinePunct w:val="0"/>
        <w:autoSpaceDE/>
        <w:autoSpaceDN/>
        <w:bidi w:val="0"/>
        <w:spacing w:line="560" w:lineRule="exact"/>
        <w:ind w:right="233" w:rightChars="75"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（二）培养要求</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本专业要求具有较高的政治修养和道德修养，掌握现代城市管理的基本理论和基本方法，具备现代城市管理的基本知识和基本能力，具有城市规划、建设和管理的专业技能。主要包括：</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1.具有较高的政治修养和道德修养，具有现代城市管理理念和较高的社会责任感；</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2.掌握城市管理的基本理论、基本知识和基本方法；</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3.具有城市管理的基本能力和实际技能；</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4.熟悉国家有关城市规划、建设、管理的方针政策和法律法规；</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5.了解国内外城市管理的发展动态和发展趋势；</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6.具有一定的科学研究和实际工作能力，满足城市管理工作的实际需求；</w:t>
      </w:r>
    </w:p>
    <w:p>
      <w:pPr>
        <w:keepNext w:val="0"/>
        <w:keepLines w:val="0"/>
        <w:pageBreakBefore w:val="0"/>
        <w:widowControl w:val="0"/>
        <w:kinsoku/>
        <w:wordWrap/>
        <w:overflowPunct/>
        <w:topLinePunct w:val="0"/>
        <w:autoSpaceDE/>
        <w:autoSpaceDN/>
        <w:bidi w:val="0"/>
        <w:spacing w:line="560" w:lineRule="exact"/>
        <w:ind w:right="233" w:rightChars="75"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7.具备对新知识、新技能的学习能力和一定的创新创业能力。</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outlineLvl w:val="0"/>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四、课程设置与学分</w:t>
      </w:r>
    </w:p>
    <w:tbl>
      <w:tblPr>
        <w:tblStyle w:val="10"/>
        <w:tblpPr w:leftFromText="180" w:rightFromText="180" w:vertAnchor="text" w:horzAnchor="page" w:tblpX="1700" w:tblpY="398"/>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789"/>
        <w:gridCol w:w="5"/>
        <w:gridCol w:w="788"/>
        <w:gridCol w:w="2847"/>
        <w:gridCol w:w="735"/>
        <w:gridCol w:w="1125"/>
        <w:gridCol w:w="1300"/>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5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专业名称：</w:t>
            </w:r>
          </w:p>
        </w:tc>
        <w:tc>
          <w:tcPr>
            <w:tcW w:w="3640"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 xml:space="preserve">城市管理 </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专业代码：</w:t>
            </w:r>
          </w:p>
        </w:tc>
        <w:tc>
          <w:tcPr>
            <w:tcW w:w="130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 xml:space="preserve"> 120405</w:t>
            </w:r>
          </w:p>
        </w:tc>
        <w:tc>
          <w:tcPr>
            <w:tcW w:w="1367"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kern w:val="0"/>
                <w:sz w:val="21"/>
                <w:szCs w:val="21"/>
                <w:highlight w:val="none"/>
              </w:rPr>
              <w:t>专升本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5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主考院校：</w:t>
            </w:r>
          </w:p>
        </w:tc>
        <w:tc>
          <w:tcPr>
            <w:tcW w:w="3640"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 xml:space="preserve">电子科技大学 </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报考条件：</w:t>
            </w:r>
          </w:p>
        </w:tc>
        <w:tc>
          <w:tcPr>
            <w:tcW w:w="266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textAlignment w:val="center"/>
              <w:rPr>
                <w:rFonts w:ascii="宋体" w:hAnsi="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69"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序号</w:t>
            </w:r>
          </w:p>
        </w:tc>
        <w:tc>
          <w:tcPr>
            <w:tcW w:w="789"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课程</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类别</w:t>
            </w:r>
          </w:p>
        </w:tc>
        <w:tc>
          <w:tcPr>
            <w:tcW w:w="793" w:type="dxa"/>
            <w:gridSpan w:val="2"/>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课程代码</w:t>
            </w:r>
          </w:p>
        </w:tc>
        <w:tc>
          <w:tcPr>
            <w:tcW w:w="2847"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课程名称</w:t>
            </w:r>
          </w:p>
        </w:tc>
        <w:tc>
          <w:tcPr>
            <w:tcW w:w="735"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学分</w:t>
            </w:r>
          </w:p>
        </w:tc>
        <w:tc>
          <w:tcPr>
            <w:tcW w:w="1125" w:type="dxa"/>
            <w:tcBorders>
              <w:top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考试</w:t>
            </w:r>
          </w:p>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方式</w:t>
            </w:r>
          </w:p>
        </w:tc>
        <w:tc>
          <w:tcPr>
            <w:tcW w:w="1300" w:type="dxa"/>
            <w:tcBorders>
              <w:top w:val="single" w:color="auto" w:sz="4" w:space="0"/>
            </w:tcBorders>
            <w:noWrap/>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衔接</w:t>
            </w:r>
          </w:p>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属性</w:t>
            </w:r>
          </w:p>
        </w:tc>
        <w:tc>
          <w:tcPr>
            <w:tcW w:w="1367" w:type="dxa"/>
            <w:tcBorders>
              <w:top w:val="single" w:color="auto" w:sz="4" w:space="0"/>
            </w:tcBorders>
            <w:noWrap/>
            <w:vAlign w:val="center"/>
          </w:tcPr>
          <w:p>
            <w:pPr>
              <w:widowControl/>
              <w:spacing w:line="320" w:lineRule="exact"/>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必设1</w:t>
            </w:r>
          </w:p>
        </w:tc>
        <w:tc>
          <w:tcPr>
            <w:tcW w:w="793"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15040</w:t>
            </w:r>
          </w:p>
        </w:tc>
        <w:tc>
          <w:tcPr>
            <w:tcW w:w="284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习近平新时代中国特色社会主义思想概论</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必设1</w:t>
            </w:r>
          </w:p>
        </w:tc>
        <w:tc>
          <w:tcPr>
            <w:tcW w:w="793"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15043</w:t>
            </w:r>
          </w:p>
        </w:tc>
        <w:tc>
          <w:tcPr>
            <w:tcW w:w="284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中国近现代史纲要</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必设1</w:t>
            </w:r>
          </w:p>
        </w:tc>
        <w:tc>
          <w:tcPr>
            <w:tcW w:w="793"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15044</w:t>
            </w:r>
          </w:p>
        </w:tc>
        <w:tc>
          <w:tcPr>
            <w:tcW w:w="284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马克思主义基本原理</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必设1</w:t>
            </w:r>
          </w:p>
        </w:tc>
        <w:tc>
          <w:tcPr>
            <w:tcW w:w="793"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13000</w:t>
            </w:r>
          </w:p>
        </w:tc>
        <w:tc>
          <w:tcPr>
            <w:tcW w:w="284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英语（专升本）</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07816</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公共行政学</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01680</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城市管理学</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00293</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城市生态学</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13378</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城市社会学</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08206</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城市经济学</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Merge w:val="restart"/>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00124</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城镇规划</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Merge w:val="continue"/>
            <w:vAlign w:val="center"/>
          </w:tcPr>
          <w:p>
            <w:pPr>
              <w:spacing w:line="320" w:lineRule="exact"/>
              <w:jc w:val="center"/>
              <w:rPr>
                <w:rFonts w:ascii="宋体" w:hAnsi="宋体" w:cs="宋体"/>
                <w:color w:val="auto"/>
                <w:sz w:val="21"/>
                <w:szCs w:val="21"/>
                <w:highlight w:val="none"/>
              </w:rPr>
            </w:pP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00125</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城镇规划（实践）</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11</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793"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14689</w:t>
            </w:r>
          </w:p>
        </w:tc>
        <w:tc>
          <w:tcPr>
            <w:tcW w:w="284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中国城市发展史</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公共基础</w:t>
            </w:r>
            <w:r>
              <w:rPr>
                <w:rFonts w:hint="eastAsia" w:ascii="宋体" w:hAnsi="宋体" w:cs="宋体"/>
                <w:color w:val="auto"/>
                <w:kern w:val="0"/>
                <w:sz w:val="21"/>
                <w:szCs w:val="21"/>
                <w:highlight w:val="none"/>
                <w:lang w:val="en-US" w:eastAsia="zh-CN"/>
              </w:rPr>
              <w:t>1</w:t>
            </w:r>
          </w:p>
        </w:tc>
        <w:tc>
          <w:tcPr>
            <w:tcW w:w="1367" w:type="dxa"/>
            <w:noWrap/>
            <w:vAlign w:val="center"/>
          </w:tcPr>
          <w:p>
            <w:pPr>
              <w:widowControl/>
              <w:spacing w:line="320" w:lineRule="exact"/>
              <w:jc w:val="center"/>
              <w:textAlignment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13369</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城市公共安全与应急管理</w:t>
            </w:r>
          </w:p>
        </w:tc>
        <w:tc>
          <w:tcPr>
            <w:tcW w:w="735"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实践（能力考核）</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67" w:type="dxa"/>
            <w:noWrap/>
            <w:vAlign w:val="center"/>
          </w:tcPr>
          <w:p>
            <w:pPr>
              <w:widowControl/>
              <w:spacing w:line="320" w:lineRule="exact"/>
              <w:jc w:val="center"/>
              <w:textAlignment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69" w:type="dxa"/>
            <w:vMerge w:val="restart"/>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13379</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城市社区建设与管理</w:t>
            </w:r>
          </w:p>
        </w:tc>
        <w:tc>
          <w:tcPr>
            <w:tcW w:w="735"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公共基础</w:t>
            </w:r>
            <w:r>
              <w:rPr>
                <w:rFonts w:hint="eastAsia" w:ascii="宋体" w:hAnsi="宋体" w:cs="宋体"/>
                <w:color w:val="auto"/>
                <w:kern w:val="0"/>
                <w:sz w:val="21"/>
                <w:szCs w:val="21"/>
                <w:highlight w:val="none"/>
                <w:lang w:val="en-US" w:eastAsia="zh-CN"/>
              </w:rPr>
              <w:t>1</w:t>
            </w:r>
          </w:p>
        </w:tc>
        <w:tc>
          <w:tcPr>
            <w:tcW w:w="1367" w:type="dxa"/>
            <w:noWrap/>
            <w:vAlign w:val="center"/>
          </w:tcPr>
          <w:p>
            <w:pPr>
              <w:widowControl/>
              <w:spacing w:line="320" w:lineRule="exact"/>
              <w:jc w:val="center"/>
              <w:textAlignment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Merge w:val="continue"/>
            <w:vAlign w:val="center"/>
          </w:tcPr>
          <w:p>
            <w:pPr>
              <w:spacing w:line="320" w:lineRule="exact"/>
              <w:jc w:val="center"/>
              <w:rPr>
                <w:rFonts w:ascii="宋体" w:hAnsi="宋体" w:cs="宋体"/>
                <w:color w:val="auto"/>
                <w:sz w:val="21"/>
                <w:szCs w:val="21"/>
                <w:highlight w:val="none"/>
              </w:rPr>
            </w:pP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13380</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城市社区建设与管理（实践）</w:t>
            </w:r>
          </w:p>
        </w:tc>
        <w:tc>
          <w:tcPr>
            <w:tcW w:w="735"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793"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00328</w:t>
            </w:r>
          </w:p>
        </w:tc>
        <w:tc>
          <w:tcPr>
            <w:tcW w:w="2847"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城市建设与管理法规</w:t>
            </w:r>
          </w:p>
        </w:tc>
        <w:tc>
          <w:tcPr>
            <w:tcW w:w="735"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00" w:type="dxa"/>
            <w:noWrap/>
            <w:vAlign w:val="center"/>
          </w:tcPr>
          <w:p>
            <w:pPr>
              <w:widowControl/>
              <w:spacing w:line="3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公共基础</w:t>
            </w:r>
            <w:r>
              <w:rPr>
                <w:rFonts w:hint="eastAsia" w:ascii="宋体" w:hAnsi="宋体" w:cs="宋体"/>
                <w:color w:val="auto"/>
                <w:kern w:val="0"/>
                <w:sz w:val="21"/>
                <w:szCs w:val="21"/>
                <w:highlight w:val="none"/>
                <w:lang w:val="en-US" w:eastAsia="zh-CN"/>
              </w:rPr>
              <w:t>1</w:t>
            </w:r>
          </w:p>
        </w:tc>
        <w:tc>
          <w:tcPr>
            <w:tcW w:w="1367" w:type="dxa"/>
            <w:noWrap/>
            <w:vAlign w:val="center"/>
          </w:tcPr>
          <w:p>
            <w:pPr>
              <w:widowControl/>
              <w:spacing w:line="320" w:lineRule="exact"/>
              <w:jc w:val="center"/>
              <w:textAlignment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793"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01680</w:t>
            </w:r>
          </w:p>
        </w:tc>
        <w:tc>
          <w:tcPr>
            <w:tcW w:w="284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社会工作专业实习（实践）</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69" w:type="dxa"/>
            <w:vAlign w:val="center"/>
          </w:tcPr>
          <w:p>
            <w:pPr>
              <w:spacing w:line="320" w:lineRule="exact"/>
              <w:jc w:val="center"/>
              <w:rPr>
                <w:rFonts w:ascii="宋体" w:hAnsi="宋体" w:cs="宋体"/>
                <w:color w:val="auto"/>
                <w:sz w:val="21"/>
                <w:szCs w:val="21"/>
                <w:highlight w:val="none"/>
              </w:rPr>
            </w:pPr>
          </w:p>
        </w:tc>
        <w:tc>
          <w:tcPr>
            <w:tcW w:w="789"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必设3</w:t>
            </w:r>
          </w:p>
        </w:tc>
        <w:tc>
          <w:tcPr>
            <w:tcW w:w="793" w:type="dxa"/>
            <w:gridSpan w:val="2"/>
            <w:vAlign w:val="bottom"/>
          </w:tcPr>
          <w:p>
            <w:pPr>
              <w:widowControl/>
              <w:spacing w:line="320" w:lineRule="exact"/>
              <w:jc w:val="center"/>
              <w:textAlignment w:val="center"/>
              <w:rPr>
                <w:rFonts w:ascii="宋体" w:hAnsi="宋体" w:cs="宋体"/>
                <w:color w:val="auto"/>
                <w:kern w:val="0"/>
                <w:sz w:val="21"/>
                <w:szCs w:val="21"/>
                <w:highlight w:val="none"/>
              </w:rPr>
            </w:pPr>
            <w:r>
              <w:rPr>
                <w:rFonts w:ascii="宋体" w:hAnsi="宋体" w:cs="宋体"/>
                <w:color w:val="auto"/>
                <w:kern w:val="0"/>
                <w:sz w:val="21"/>
                <w:szCs w:val="21"/>
                <w:highlight w:val="none"/>
              </w:rPr>
              <w:t>12696</w:t>
            </w:r>
          </w:p>
        </w:tc>
        <w:tc>
          <w:tcPr>
            <w:tcW w:w="2847" w:type="dxa"/>
            <w:vAlign w:val="bottom"/>
          </w:tcPr>
          <w:p>
            <w:pPr>
              <w:widowControl/>
              <w:spacing w:line="320" w:lineRule="exact"/>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城市管理专业毕业论文</w:t>
            </w:r>
          </w:p>
        </w:tc>
        <w:tc>
          <w:tcPr>
            <w:tcW w:w="73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w:t>
            </w:r>
          </w:p>
        </w:tc>
        <w:tc>
          <w:tcPr>
            <w:tcW w:w="1125"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论文答辩</w:t>
            </w:r>
          </w:p>
        </w:tc>
        <w:tc>
          <w:tcPr>
            <w:tcW w:w="130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67"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3" w:type="dxa"/>
            <w:gridSpan w:val="3"/>
            <w:vAlign w:val="center"/>
          </w:tcPr>
          <w:p>
            <w:pPr>
              <w:widowControl/>
              <w:spacing w:line="320" w:lineRule="exact"/>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备注</w:t>
            </w:r>
          </w:p>
        </w:tc>
        <w:tc>
          <w:tcPr>
            <w:tcW w:w="788" w:type="dxa"/>
            <w:vAlign w:val="center"/>
          </w:tcPr>
          <w:p>
            <w:pPr>
              <w:widowControl/>
              <w:spacing w:line="320" w:lineRule="exact"/>
              <w:jc w:val="center"/>
              <w:textAlignment w:val="center"/>
              <w:rPr>
                <w:rFonts w:hint="eastAsia" w:ascii="宋体" w:hAnsi="宋体" w:cs="宋体"/>
                <w:color w:val="auto"/>
                <w:kern w:val="0"/>
                <w:sz w:val="21"/>
                <w:szCs w:val="21"/>
                <w:highlight w:val="none"/>
                <w:lang w:eastAsia="zh-CN"/>
              </w:rPr>
            </w:pPr>
          </w:p>
        </w:tc>
        <w:tc>
          <w:tcPr>
            <w:tcW w:w="7374" w:type="dxa"/>
            <w:gridSpan w:val="5"/>
            <w:vAlign w:val="bottom"/>
          </w:tcPr>
          <w:p>
            <w:pPr>
              <w:spacing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1.本专业考试课程15门，总学分 73 学分。</w:t>
            </w:r>
          </w:p>
          <w:p>
            <w:pPr>
              <w:spacing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2.课程“英语(专升本)（13000）”（7学分）可以用两门“笔试”课程学分顶替，要求达到7学分及以上。</w:t>
            </w:r>
          </w:p>
        </w:tc>
      </w:tr>
    </w:tbl>
    <w:p>
      <w:pPr>
        <w:pStyle w:val="2"/>
      </w:pPr>
    </w:p>
    <w:p>
      <w:pPr>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hint="eastAsia" w:ascii="方正小标宋简体" w:hAnsi="方正小标宋简体" w:eastAsia="方正小标宋简体" w:cs="方正小标宋简体"/>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福建省高等教育自学考试</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工业工程（专升本，120701）专业考试计划</w:t>
      </w:r>
    </w:p>
    <w:p>
      <w:pPr>
        <w:keepNext w:val="0"/>
        <w:keepLines w:val="0"/>
        <w:pageBreakBefore w:val="0"/>
        <w:widowControl w:val="0"/>
        <w:kinsoku/>
        <w:wordWrap/>
        <w:overflowPunct/>
        <w:topLinePunct w:val="0"/>
        <w:autoSpaceDE/>
        <w:autoSpaceDN/>
        <w:bidi w:val="0"/>
        <w:adjustRightInd/>
        <w:spacing w:afterLines="100"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主考学校：电子科技大学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一、指导思想</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以习近平新时代中国特色社会主义思想为指导思想，培养具有较高的政治思想道德修养，系统掌握工业工程的基本理论、基本知识和基本方法，具备现代工程管理、生产优化、质量控制、信息技术应用等方面的知识及能力，能够运用这些知识解决实际工程问题，具备创新能力、团队协作精神和终身学习能力，能在制造业、物流、服务业等领域从事工程技术与管理工作，推动行业技术进步和高效可持续发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二、学历层次及规格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本专业为高等教育自学考试本科层次。根据高等教育自学考试的特点，注重考核应考者掌握基础知识的程度，以及应用基础知识分析问题和解决实际问题的能力</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总体要求与一般普通高等学校工业工程本科水平要求基本一致。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考试课程15门，总学分为73学分，考试课程相关的实践环节部分不单独计入课程总门数。凡取得本专业所规定的全部课程考试合格成绩和规定学分，思想品德经鉴定合格，毕业论文答辩达到规定要求者，颁发高等教育自学考试本科毕业证书，国家承认其学历。其学业水平达到国家规定的学位授予标准的，按照主考学校有关申请学士学位的规定，可申请学士学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三、培养目标与培养要求</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（一）培养目标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专业培养具有坚定理想信念、良好职业道德，德、智、体、美、劳全面发展的复合型人才。要求学生具备扎实的数学、自然科学、工程技术及管理学科基础，能够运用现代工程技术手段解决复杂工程问题，具备较强的创新意识、实践能力和团队协作精神。学生将系统掌握工业工程领域的核心知识与技能，熟练运用信息技术和计算机科学工具进行生产、物流、质量管理、资源优化等多方面的分析与设计，能够在企事业单位、科研院所、政府部门等领域从事系统规划、技术开发、生产管理、运营优化、质量控制等工作，推动产业升级与社会发展，承担社会责任，并具备自主创新和创业能力。通过培养，学生不仅具备良好的专业能力，还能够适应社会和经济发展需求，在信息化、智能化等现代社会背景下，为工业工程领域做出重要贡献。</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（二）培养要求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本专业要求学生掌握工业工程领域的基本理论和知识，具备运用工程技术手段解决实际问题的基本能力，能够在生产、运营、物流、质量管理等方面开展分析、设计与优化工作。主要包括：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1.掌握工业工程学科的基本理论和知识，包括生产系统、制造过程、供应链管理、质量控制、设备管理等方面的基本概念和方法；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2.掌握系统工程思想，能够运用系统分析、建模、优化与仿真等方法进行生产过程的规划、设计、优化和管理；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3.具备运用现代信息技术和计算机技术进行工业工程问题分析和解决的能力，能够使用数据分析、优化算法、模拟仿真等技术工具进行决策支持与生产过程优化；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4.具备较强的定量分析能力，能够利用数学建模、统计分析、数据挖掘等技术进行问题的定量分析、资源配置与过程优化；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5.具备解决实际工程问题的能力，能够将所学知识综合应用于工程实践，提升生产效率、优化资源配置、改善产品质量、降低成本；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6.具备创新思维和团队协作精神，能够开展项目研究与管理，具备一定的创新创业能力，能适应快速发展的工业环境；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7.具备终身学习和自我提升的能力，能够持续跟踪工业工程领域的新技术、新方法，具备应对行业发展变化的能力。</w:t>
      </w:r>
    </w:p>
    <w:p>
      <w:pPr>
        <w:keepNext w:val="0"/>
        <w:keepLines w:val="0"/>
        <w:pageBreakBefore w:val="0"/>
        <w:widowControl w:val="0"/>
        <w:kinsoku/>
        <w:wordWrap/>
        <w:overflowPunct/>
        <w:topLinePunct w:val="0"/>
        <w:autoSpaceDE/>
        <w:autoSpaceDN/>
        <w:bidi w:val="0"/>
        <w:adjustRightInd/>
        <w:spacing w:afterLines="50"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四、课程设置与学分</w:t>
      </w:r>
    </w:p>
    <w:tbl>
      <w:tblPr>
        <w:tblStyle w:val="10"/>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74"/>
        <w:gridCol w:w="5"/>
        <w:gridCol w:w="802"/>
        <w:gridCol w:w="2826"/>
        <w:gridCol w:w="636"/>
        <w:gridCol w:w="1097"/>
        <w:gridCol w:w="132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专业名称：</w:t>
            </w:r>
          </w:p>
        </w:tc>
        <w:tc>
          <w:tcPr>
            <w:tcW w:w="363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工业工程</w:t>
            </w:r>
          </w:p>
        </w:tc>
        <w:tc>
          <w:tcPr>
            <w:tcW w:w="1733"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专业代码：</w:t>
            </w: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120701</w:t>
            </w: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55"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主考院校：</w:t>
            </w:r>
          </w:p>
        </w:tc>
        <w:tc>
          <w:tcPr>
            <w:tcW w:w="3633"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 xml:space="preserve">电子科技大学 </w:t>
            </w:r>
          </w:p>
        </w:tc>
        <w:tc>
          <w:tcPr>
            <w:tcW w:w="1733"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ascii="宋体" w:hAnsi="宋体" w:cs="宋体"/>
                <w:b/>
                <w:bCs/>
                <w:color w:val="auto"/>
                <w:kern w:val="0"/>
                <w:sz w:val="21"/>
                <w:szCs w:val="21"/>
                <w:highlight w:val="none"/>
              </w:rPr>
            </w:pPr>
            <w:r>
              <w:rPr>
                <w:rFonts w:hint="eastAsia" w:ascii="宋体" w:hAnsi="宋体" w:cs="宋体"/>
                <w:color w:val="auto"/>
                <w:sz w:val="21"/>
                <w:szCs w:val="21"/>
                <w:highlight w:val="none"/>
              </w:rPr>
              <w:t>报考条件：</w:t>
            </w:r>
          </w:p>
        </w:tc>
        <w:tc>
          <w:tcPr>
            <w:tcW w:w="265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left"/>
              <w:textAlignment w:val="center"/>
              <w:rPr>
                <w:rFonts w:ascii="宋体" w:hAnsi="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81"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序号</w:t>
            </w:r>
          </w:p>
        </w:tc>
        <w:tc>
          <w:tcPr>
            <w:tcW w:w="874"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课程</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类别</w:t>
            </w:r>
          </w:p>
        </w:tc>
        <w:tc>
          <w:tcPr>
            <w:tcW w:w="807" w:type="dxa"/>
            <w:gridSpan w:val="2"/>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课程代码</w:t>
            </w:r>
          </w:p>
        </w:tc>
        <w:tc>
          <w:tcPr>
            <w:tcW w:w="2826"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课程名称</w:t>
            </w:r>
          </w:p>
        </w:tc>
        <w:tc>
          <w:tcPr>
            <w:tcW w:w="636"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学分</w:t>
            </w:r>
          </w:p>
        </w:tc>
        <w:tc>
          <w:tcPr>
            <w:tcW w:w="1097" w:type="dxa"/>
            <w:tcBorders>
              <w:top w:val="single" w:color="auto" w:sz="4" w:space="0"/>
            </w:tcBorders>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考核方式</w:t>
            </w:r>
          </w:p>
        </w:tc>
        <w:tc>
          <w:tcPr>
            <w:tcW w:w="1320" w:type="dxa"/>
            <w:tcBorders>
              <w:top w:val="single" w:color="auto" w:sz="4" w:space="0"/>
            </w:tcBorders>
            <w:noWrap/>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衔接属性</w:t>
            </w:r>
          </w:p>
        </w:tc>
        <w:tc>
          <w:tcPr>
            <w:tcW w:w="1335" w:type="dxa"/>
            <w:tcBorders>
              <w:top w:val="single" w:color="auto" w:sz="4" w:space="0"/>
            </w:tcBorders>
            <w:noWrap/>
            <w:vAlign w:val="center"/>
          </w:tcPr>
          <w:p>
            <w:pPr>
              <w:widowControl/>
              <w:spacing w:line="320" w:lineRule="exact"/>
              <w:jc w:val="center"/>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81" w:type="dxa"/>
            <w:vAlign w:val="center"/>
          </w:tcPr>
          <w:p>
            <w:pPr>
              <w:widowControl/>
              <w:spacing w:line="320" w:lineRule="exact"/>
              <w:jc w:val="center"/>
              <w:textAlignment w:val="center"/>
              <w:rPr>
                <w:rFonts w:ascii="宋体" w:hAnsi="宋体" w:cs="宋体"/>
                <w:b/>
                <w:bCs/>
                <w:color w:val="auto"/>
                <w:sz w:val="21"/>
                <w:szCs w:val="21"/>
                <w:highlight w:val="none"/>
              </w:rPr>
            </w:pPr>
            <w:r>
              <w:rPr>
                <w:rFonts w:hint="eastAsia" w:ascii="宋体" w:hAnsi="宋体" w:cs="宋体"/>
                <w:color w:val="auto"/>
                <w:kern w:val="0"/>
                <w:sz w:val="21"/>
                <w:szCs w:val="21"/>
                <w:highlight w:val="none"/>
              </w:rPr>
              <w:t>1</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必设1</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15040</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习近平新时代中国特色社会主义思想概论</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必设1</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15043</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中国近现代史纲要</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必设1</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15044</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马克思主义基本原理</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必设1</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13000</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英语（专升本）</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13174</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概率论与数理统计（工）</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02627</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运筹学与系统分析</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1" w:type="dxa"/>
            <w:vMerge w:val="restart"/>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13189</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基础工业工程</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1" w:type="dxa"/>
            <w:vMerge w:val="continue"/>
            <w:vAlign w:val="center"/>
          </w:tcPr>
          <w:p>
            <w:pPr>
              <w:spacing w:line="320" w:lineRule="exact"/>
              <w:jc w:val="center"/>
              <w:rPr>
                <w:rFonts w:ascii="宋体" w:hAnsi="宋体" w:cs="宋体"/>
                <w:color w:val="auto"/>
                <w:sz w:val="21"/>
                <w:szCs w:val="21"/>
                <w:highlight w:val="none"/>
              </w:rPr>
            </w:pP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13190</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基础工业工程（实践）</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02194</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工程经济</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必设2</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02633</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现代制造系统</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81" w:type="dxa"/>
            <w:vMerge w:val="restart"/>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02648</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设施规划与设计</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公共基础</w:t>
            </w:r>
            <w:r>
              <w:rPr>
                <w:rFonts w:hint="eastAsia" w:ascii="宋体" w:hAnsi="宋体" w:cs="宋体"/>
                <w:color w:val="auto"/>
                <w:kern w:val="0"/>
                <w:sz w:val="21"/>
                <w:szCs w:val="21"/>
                <w:highlight w:val="none"/>
                <w:lang w:val="en-US" w:eastAsia="zh-CN"/>
              </w:rPr>
              <w:t>1</w:t>
            </w:r>
          </w:p>
        </w:tc>
        <w:tc>
          <w:tcPr>
            <w:tcW w:w="1335" w:type="dxa"/>
            <w:noWrap/>
            <w:vAlign w:val="center"/>
          </w:tcPr>
          <w:p>
            <w:pPr>
              <w:widowControl/>
              <w:spacing w:line="320" w:lineRule="exact"/>
              <w:jc w:val="center"/>
              <w:textAlignment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1" w:type="dxa"/>
            <w:vMerge w:val="continue"/>
            <w:vAlign w:val="center"/>
          </w:tcPr>
          <w:p>
            <w:pPr>
              <w:spacing w:line="320" w:lineRule="exact"/>
              <w:jc w:val="center"/>
              <w:rPr>
                <w:rFonts w:ascii="宋体" w:hAnsi="宋体" w:cs="宋体"/>
                <w:color w:val="auto"/>
                <w:sz w:val="21"/>
                <w:szCs w:val="21"/>
                <w:highlight w:val="none"/>
              </w:rPr>
            </w:pP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02649</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设施规划与设计（实践）</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w:t>
            </w:r>
          </w:p>
        </w:tc>
        <w:tc>
          <w:tcPr>
            <w:tcW w:w="1320" w:type="dxa"/>
            <w:noWrap/>
            <w:vAlign w:val="center"/>
          </w:tcPr>
          <w:p>
            <w:pPr>
              <w:widowControl/>
              <w:spacing w:line="3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rPr>
              <w:t>公共基础</w:t>
            </w:r>
          </w:p>
        </w:tc>
        <w:tc>
          <w:tcPr>
            <w:tcW w:w="1335" w:type="dxa"/>
            <w:noWrap/>
            <w:vAlign w:val="center"/>
          </w:tcPr>
          <w:p>
            <w:pPr>
              <w:spacing w:line="320" w:lineRule="exact"/>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81" w:type="dxa"/>
            <w:vMerge w:val="restart"/>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11</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11035</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机械原理与设计</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公共基础</w:t>
            </w:r>
            <w:r>
              <w:rPr>
                <w:rFonts w:hint="eastAsia" w:ascii="宋体" w:hAnsi="宋体" w:cs="宋体"/>
                <w:color w:val="auto"/>
                <w:kern w:val="0"/>
                <w:sz w:val="21"/>
                <w:szCs w:val="21"/>
                <w:highlight w:val="none"/>
                <w:lang w:val="en-US" w:eastAsia="zh-CN"/>
              </w:rPr>
              <w:t>1</w:t>
            </w:r>
          </w:p>
        </w:tc>
        <w:tc>
          <w:tcPr>
            <w:tcW w:w="1335" w:type="dxa"/>
            <w:noWrap/>
            <w:vAlign w:val="center"/>
          </w:tcPr>
          <w:p>
            <w:pPr>
              <w:widowControl/>
              <w:spacing w:line="320" w:lineRule="exact"/>
              <w:jc w:val="center"/>
              <w:textAlignment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1" w:type="dxa"/>
            <w:vMerge w:val="continue"/>
            <w:vAlign w:val="center"/>
          </w:tcPr>
          <w:p>
            <w:pPr>
              <w:spacing w:line="320" w:lineRule="exact"/>
              <w:jc w:val="center"/>
              <w:rPr>
                <w:rFonts w:ascii="宋体" w:hAnsi="宋体" w:cs="宋体"/>
                <w:color w:val="auto"/>
                <w:sz w:val="21"/>
                <w:szCs w:val="21"/>
                <w:highlight w:val="none"/>
              </w:rPr>
            </w:pP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11036</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机械原理与设计（实践）</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02647</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生产管理与质量工程</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笔试</w:t>
            </w:r>
          </w:p>
        </w:tc>
        <w:tc>
          <w:tcPr>
            <w:tcW w:w="1320" w:type="dxa"/>
            <w:noWrap/>
            <w:vAlign w:val="center"/>
          </w:tcPr>
          <w:p>
            <w:pPr>
              <w:widowControl/>
              <w:spacing w:line="32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公共基础</w:t>
            </w:r>
            <w:r>
              <w:rPr>
                <w:rFonts w:hint="eastAsia" w:ascii="宋体" w:hAnsi="宋体" w:cs="宋体"/>
                <w:color w:val="auto"/>
                <w:kern w:val="0"/>
                <w:sz w:val="21"/>
                <w:szCs w:val="21"/>
                <w:highlight w:val="none"/>
                <w:lang w:val="en-US" w:eastAsia="zh-CN"/>
              </w:rPr>
              <w:t>1</w:t>
            </w:r>
          </w:p>
        </w:tc>
        <w:tc>
          <w:tcPr>
            <w:tcW w:w="1335" w:type="dxa"/>
            <w:noWrap/>
            <w:vAlign w:val="center"/>
          </w:tcPr>
          <w:p>
            <w:pPr>
              <w:widowControl/>
              <w:spacing w:line="320" w:lineRule="exact"/>
              <w:jc w:val="center"/>
              <w:textAlignment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81"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12469</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物联网工程综合实践（实践）</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选设</w:t>
            </w:r>
          </w:p>
        </w:tc>
        <w:tc>
          <w:tcPr>
            <w:tcW w:w="807" w:type="dxa"/>
            <w:gridSpan w:val="2"/>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14101</w:t>
            </w:r>
          </w:p>
        </w:tc>
        <w:tc>
          <w:tcPr>
            <w:tcW w:w="2826"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人机工程学应用(实践)</w:t>
            </w:r>
          </w:p>
        </w:tc>
        <w:tc>
          <w:tcPr>
            <w:tcW w:w="636"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实践</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公共基础</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81" w:type="dxa"/>
            <w:vAlign w:val="center"/>
          </w:tcPr>
          <w:p>
            <w:pPr>
              <w:spacing w:line="320" w:lineRule="exact"/>
              <w:jc w:val="center"/>
              <w:rPr>
                <w:rFonts w:ascii="宋体" w:hAnsi="宋体" w:cs="宋体"/>
                <w:color w:val="auto"/>
                <w:sz w:val="21"/>
                <w:szCs w:val="21"/>
                <w:highlight w:val="none"/>
              </w:rPr>
            </w:pPr>
          </w:p>
        </w:tc>
        <w:tc>
          <w:tcPr>
            <w:tcW w:w="874"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必设3</w:t>
            </w:r>
          </w:p>
        </w:tc>
        <w:tc>
          <w:tcPr>
            <w:tcW w:w="807" w:type="dxa"/>
            <w:gridSpan w:val="2"/>
            <w:vAlign w:val="center"/>
          </w:tcPr>
          <w:p>
            <w:pPr>
              <w:widowControl/>
              <w:spacing w:line="320" w:lineRule="exact"/>
              <w:jc w:val="center"/>
              <w:textAlignment w:val="center"/>
              <w:rPr>
                <w:rFonts w:ascii="宋体" w:hAnsi="宋体" w:cs="宋体"/>
                <w:color w:val="auto"/>
                <w:sz w:val="21"/>
                <w:szCs w:val="21"/>
                <w:highlight w:val="none"/>
              </w:rPr>
            </w:pPr>
            <w:r>
              <w:rPr>
                <w:rFonts w:ascii="宋体" w:hAnsi="宋体" w:cs="宋体"/>
                <w:color w:val="auto"/>
                <w:kern w:val="0"/>
                <w:sz w:val="21"/>
                <w:szCs w:val="21"/>
                <w:highlight w:val="none"/>
              </w:rPr>
              <w:t>10581</w:t>
            </w:r>
          </w:p>
        </w:tc>
        <w:tc>
          <w:tcPr>
            <w:tcW w:w="282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工业工程毕业论文</w:t>
            </w:r>
          </w:p>
        </w:tc>
        <w:tc>
          <w:tcPr>
            <w:tcW w:w="636"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0</w:t>
            </w:r>
          </w:p>
        </w:tc>
        <w:tc>
          <w:tcPr>
            <w:tcW w:w="1097" w:type="dxa"/>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论文答辩</w:t>
            </w:r>
          </w:p>
        </w:tc>
        <w:tc>
          <w:tcPr>
            <w:tcW w:w="1320" w:type="dxa"/>
            <w:noWrap/>
            <w:vAlign w:val="center"/>
          </w:tcPr>
          <w:p>
            <w:pPr>
              <w:widowControl/>
              <w:spacing w:line="32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专业核心</w:t>
            </w:r>
          </w:p>
        </w:tc>
        <w:tc>
          <w:tcPr>
            <w:tcW w:w="1335" w:type="dxa"/>
            <w:noWrap/>
            <w:vAlign w:val="center"/>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60" w:type="dxa"/>
            <w:gridSpan w:val="3"/>
            <w:vAlign w:val="center"/>
          </w:tcPr>
          <w:p>
            <w:pPr>
              <w:widowControl/>
              <w:spacing w:line="320" w:lineRule="exact"/>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备注</w:t>
            </w:r>
          </w:p>
        </w:tc>
        <w:tc>
          <w:tcPr>
            <w:tcW w:w="8016" w:type="dxa"/>
            <w:gridSpan w:val="6"/>
            <w:vAlign w:val="center"/>
          </w:tcPr>
          <w:p>
            <w:pPr>
              <w:spacing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1.本专业考试课程15门，总学分 73 学分。</w:t>
            </w:r>
          </w:p>
          <w:p>
            <w:pPr>
              <w:spacing w:line="320" w:lineRule="exact"/>
              <w:jc w:val="left"/>
              <w:rPr>
                <w:rFonts w:hint="eastAsia" w:ascii="宋体" w:hAnsi="宋体" w:cs="宋体"/>
                <w:b/>
                <w:bCs/>
                <w:color w:val="auto"/>
                <w:sz w:val="21"/>
                <w:szCs w:val="21"/>
                <w:highlight w:val="none"/>
              </w:rPr>
            </w:pPr>
            <w:r>
              <w:rPr>
                <w:rFonts w:hint="eastAsia" w:ascii="宋体" w:hAnsi="宋体" w:cs="宋体"/>
                <w:color w:val="auto"/>
                <w:sz w:val="21"/>
                <w:szCs w:val="21"/>
                <w:highlight w:val="none"/>
              </w:rPr>
              <w:t>2.课程“英语(专升本)（13000）”（7学分）可以用两门“笔试”课程学分顶替，要求达到7学分及以上</w:t>
            </w:r>
            <w:r>
              <w:rPr>
                <w:rFonts w:hint="eastAsia" w:ascii="宋体" w:hAnsi="宋体" w:cs="宋体"/>
                <w:b/>
                <w:bCs/>
                <w:color w:val="auto"/>
                <w:sz w:val="21"/>
                <w:szCs w:val="21"/>
                <w:highlight w:val="none"/>
              </w:rPr>
              <w:t>。</w:t>
            </w:r>
          </w:p>
          <w:p>
            <w:pPr>
              <w:spacing w:line="320" w:lineRule="exact"/>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课程“概率论与数理统计(工)”（</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学分）可以用</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门“笔试”课程学分顶替，要求达到</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学分及以上。</w:t>
            </w:r>
          </w:p>
        </w:tc>
      </w:tr>
    </w:tbl>
    <w:p>
      <w:pPr>
        <w:pStyle w:val="8"/>
        <w:rPr>
          <w:color w:val="auto"/>
          <w:highlight w:val="none"/>
        </w:rPr>
        <w:sectPr>
          <w:footerReference r:id="rId3" w:type="default"/>
          <w:pgSz w:w="11906" w:h="16838"/>
          <w:pgMar w:top="2098" w:right="1587" w:bottom="1587"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福建省高等教育自学考试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车辆工程（专升本，080207）专业考试计划</w:t>
      </w:r>
    </w:p>
    <w:p>
      <w:pPr>
        <w:keepNext w:val="0"/>
        <w:keepLines w:val="0"/>
        <w:pageBreakBefore w:val="0"/>
        <w:widowControl w:val="0"/>
        <w:kinsoku/>
        <w:wordWrap/>
        <w:overflowPunct/>
        <w:topLinePunct w:val="0"/>
        <w:autoSpaceDE/>
        <w:autoSpaceDN/>
        <w:bidi w:val="0"/>
        <w:adjustRightInd/>
        <w:snapToGrid/>
        <w:spacing w:line="560" w:lineRule="exact"/>
        <w:ind w:firstLine="2800" w:firstLineChars="700"/>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主考学校：华侨大学</w:t>
      </w:r>
    </w:p>
    <w:p>
      <w:pPr>
        <w:pStyle w:val="8"/>
        <w:keepNext w:val="0"/>
        <w:keepLines w:val="0"/>
        <w:pageBreakBefore w:val="0"/>
        <w:widowControl w:val="0"/>
        <w:kinsoku/>
        <w:wordWrap/>
        <w:overflowPunct/>
        <w:topLinePunct w:val="0"/>
        <w:autoSpaceDE/>
        <w:autoSpaceDN/>
        <w:bidi w:val="0"/>
        <w:adjustRightIn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一、指导思想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等教育自学考试是我国高等教育基本制度之一，是对社会自学者进行的以学历考试为主的高等教育国家考试，是个人自学、社会助学和国家考试相结合的教育形式，也是我国社会主义高等教育体系的重要组成部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车辆工程专业（专升本）旨在培养掌握车辆工程领域扎实的基础理论及系统的专业知识，具备在车辆设计、制造、电子控制以及新能源汽车等领域进行创新设计与工程研发能力，富有社会责任感，具有国际化视野的创新型复合人才，以满足该领域科学研究与技术开发方面的新工科人才需求，以及工程应用与组织管理等方面的高素质人才需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二、学历层次及规格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为高等教育自学考试本科层次。根据高等教育自学考试的特点，注重考核应考者掌握基础知识的程度，以及应用基础知识分析问题和解决实际问题的能力。故总体要求与一般普通高等学校车辆工程本科水平要求一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本专业考试课程16门，总学分为73学分。考试课程相关的实践考核环节部分不单独计入课程总门数。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凡取得本专业所规定的全部课程考试合格成绩和规定学分，思想品德经鉴定合格，颁发高等教育自学考试本科毕业证书，国家承认其学历。其学业水平达到国家规定的学位标准的，按照主考学校有关申请学士学位的规定，可申请学士学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三、培养目标与基本要求</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（一）培养目标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培养理想信念坚定，德、智、体、美、劳全面发展，具有较高的科学文化素养、职业道德水准、创新创业能力和社会责任感，适应社会和经济发展需要，具备车辆工程学科的基础知识和专业技能，能在车辆工程行业及相关领域从事车辆设计、制造、实验、检测、管理、技术开发等方面工作的应用型人才。</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（二）培养要求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要求掌握机械工程、电工电子技术、车辆构造与原理、车辆设计与制造、车辆试验测试技术和车辆电子控制等方面的基本理论和专业知识，获得车辆工程师基本训练，具备从事车辆设计、制造、实验、检测及管理等方面工作的基本能力。主要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1.掌握高等数学、机械工程、工程力学、电工电子技术、计算机应用技术、自动化技术、工程测试技术等机械工程相关学科的基本理论和基本知识；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2.掌握车辆构造、理论、设计、电子控制等专业知识和车辆产品设计制造方法；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3.具有工程制图、计算、试验、测试、文献检索和计算机应用的基本能力，并具备一定的综合运用所学知识分析和解决车辆产品的设计开发、技术升级改造与创新问题的能力；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4.熟悉国家车辆工程领域的技术标准、政策和法规；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5.具有一定的国际视野，了解机械工程和车辆工程学科的前沿技术、发展动态和行业需求；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6.具有自然科学、人文社会科学和工业美学的知识基础；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z w:val="32"/>
          <w:szCs w:val="32"/>
          <w:highlight w:val="none"/>
        </w:rPr>
        <w:t>7.具备较强的对新知识、新技能的学习意识、学习能力和一定的创新意识、创新能力，初步掌握一门外语。</w:t>
      </w:r>
    </w:p>
    <w:p>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hint="eastAsia" w:ascii="黑体" w:hAnsi="黑体" w:eastAsia="黑体"/>
          <w:b w:val="0"/>
          <w:bCs/>
          <w:color w:val="auto"/>
          <w:sz w:val="30"/>
          <w:szCs w:val="30"/>
          <w:highlight w:val="none"/>
        </w:rPr>
      </w:pPr>
      <w:r>
        <w:rPr>
          <w:rFonts w:hint="eastAsia" w:ascii="黑体" w:hAnsi="黑体" w:eastAsia="黑体"/>
          <w:b w:val="0"/>
          <w:bCs/>
          <w:color w:val="auto"/>
          <w:sz w:val="30"/>
          <w:szCs w:val="30"/>
          <w:highlight w:val="none"/>
        </w:rPr>
        <w:t>四、课程设置</w:t>
      </w:r>
      <w:r>
        <w:rPr>
          <w:rFonts w:ascii="黑体" w:hAnsi="黑体" w:eastAsia="黑体"/>
          <w:b w:val="0"/>
          <w:bCs/>
          <w:color w:val="auto"/>
          <w:sz w:val="30"/>
          <w:szCs w:val="30"/>
          <w:highlight w:val="none"/>
        </w:rPr>
        <w:t>与学</w:t>
      </w:r>
      <w:r>
        <w:rPr>
          <w:rFonts w:hint="eastAsia" w:ascii="黑体" w:hAnsi="黑体" w:eastAsia="黑体"/>
          <w:b w:val="0"/>
          <w:bCs/>
          <w:color w:val="auto"/>
          <w:sz w:val="30"/>
          <w:szCs w:val="30"/>
          <w:highlight w:val="none"/>
        </w:rPr>
        <w:t>分</w:t>
      </w:r>
    </w:p>
    <w:tbl>
      <w:tblPr>
        <w:tblStyle w:val="10"/>
        <w:tblW w:w="89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2"/>
        <w:gridCol w:w="862"/>
        <w:gridCol w:w="5"/>
        <w:gridCol w:w="880"/>
        <w:gridCol w:w="2481"/>
        <w:gridCol w:w="575"/>
        <w:gridCol w:w="1062"/>
        <w:gridCol w:w="1163"/>
        <w:gridCol w:w="15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6" w:hRule="atLeast"/>
          <w:jc w:val="center"/>
        </w:trPr>
        <w:tc>
          <w:tcPr>
            <w:tcW w:w="125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专业名称：</w:t>
            </w:r>
          </w:p>
        </w:tc>
        <w:tc>
          <w:tcPr>
            <w:tcW w:w="3366" w:type="dxa"/>
            <w:gridSpan w:val="3"/>
            <w:tcBorders>
              <w:top w:val="single" w:color="auto" w:sz="4" w:space="0"/>
              <w:left w:val="single" w:color="auto" w:sz="4" w:space="0"/>
              <w:bottom w:val="single" w:color="auto" w:sz="4" w:space="0"/>
              <w:right w:val="single" w:color="auto" w:sz="4" w:space="0"/>
            </w:tcBorders>
            <w:vAlign w:val="center"/>
          </w:tcPr>
          <w:p>
            <w:pPr>
              <w:tabs>
                <w:tab w:val="left" w:pos="682"/>
                <w:tab w:val="center" w:pos="1423"/>
              </w:tabs>
              <w:adjustRightInd w:val="0"/>
              <w:snapToGrid w:val="0"/>
              <w:spacing w:line="320" w:lineRule="exact"/>
              <w:ind w:right="-155" w:rightChars="-50"/>
              <w:jc w:val="left"/>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车辆工程                       </w:t>
            </w:r>
          </w:p>
        </w:tc>
        <w:tc>
          <w:tcPr>
            <w:tcW w:w="163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专业代码：</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080207</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firstLine="21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专升本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6" w:hRule="atLeast"/>
          <w:jc w:val="center"/>
        </w:trPr>
        <w:tc>
          <w:tcPr>
            <w:tcW w:w="12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主考院校：</w:t>
            </w:r>
          </w:p>
        </w:tc>
        <w:tc>
          <w:tcPr>
            <w:tcW w:w="33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right="-155" w:rightChars="-5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华侨大学</w:t>
            </w:r>
          </w:p>
        </w:tc>
        <w:tc>
          <w:tcPr>
            <w:tcW w:w="16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报考条件：</w:t>
            </w:r>
          </w:p>
        </w:tc>
        <w:tc>
          <w:tcPr>
            <w:tcW w:w="27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firstLine="21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课程</w:t>
            </w:r>
          </w:p>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类别</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课程</w:t>
            </w:r>
          </w:p>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代码</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课程名称</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学</w:t>
            </w:r>
          </w:p>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分</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考试</w:t>
            </w:r>
          </w:p>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方式</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衔接</w:t>
            </w:r>
          </w:p>
          <w:p>
            <w:pPr>
              <w:adjustRightInd w:val="0"/>
              <w:snapToGrid w:val="0"/>
              <w:spacing w:line="320" w:lineRule="exact"/>
              <w:ind w:left="-155" w:leftChars="-50" w:right="-155" w:rightChars="-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属性</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2"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必设1</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15043</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中国近现代史纲要</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公共基础</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2"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必设1</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15044</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马克思主义基本原理概论</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公共基础</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必设1</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15040 </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习近平新时代中国特色社会主义思想概论</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公共基础</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9"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必设1</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13000</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英语（专升本）</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公共基础</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必设1</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13174</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概率论与数理统计（工）</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公共基础</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必设2</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02200</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现代设计方法</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6" w:hRule="atLeast"/>
          <w:jc w:val="center"/>
        </w:trPr>
        <w:tc>
          <w:tcPr>
            <w:tcW w:w="392"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必设2</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02201</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现代设计方法（实践）</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实践</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1"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必设2</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02204</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经济管理</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2"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必设2</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13363</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车辆理论</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必设2</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13364</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车辆设计</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选设</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01893</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车辆人机工程学</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公共基础</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选设</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13365</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车辆试验技术</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公共基础</w:t>
            </w:r>
            <w:r>
              <w:rPr>
                <w:rFonts w:hint="eastAsia" w:asciiTheme="minorEastAsia" w:hAnsiTheme="minorEastAsia" w:eastAsiaTheme="minorEastAsia" w:cstheme="minorEastAsia"/>
                <w:bCs/>
                <w:color w:val="auto"/>
                <w:sz w:val="21"/>
                <w:szCs w:val="21"/>
                <w:highlight w:val="none"/>
                <w:lang w:val="en-US" w:eastAsia="zh-CN"/>
              </w:rPr>
              <w:t>1</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hint="default" w:asciiTheme="minorEastAsia" w:hAnsiTheme="minorEastAsia" w:eastAsiaTheme="minorEastAsia" w:cstheme="minorEastAsia"/>
                <w:bCs/>
                <w:color w:val="auto"/>
                <w:sz w:val="21"/>
                <w:szCs w:val="21"/>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选设</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13362</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车辆车身结构与设计</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实践</w:t>
            </w:r>
          </w:p>
          <w:p>
            <w:pPr>
              <w:adjustRightInd w:val="0"/>
              <w:snapToGrid w:val="0"/>
              <w:spacing w:line="320" w:lineRule="exact"/>
              <w:ind w:left="-50" w:right="-50"/>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（能力考核</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公共基础</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选设</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13366</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车辆专业英语</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公共基础</w:t>
            </w:r>
            <w:r>
              <w:rPr>
                <w:rFonts w:hint="eastAsia" w:asciiTheme="minorEastAsia" w:hAnsiTheme="minorEastAsia" w:eastAsiaTheme="minorEastAsia" w:cstheme="minorEastAsia"/>
                <w:bCs/>
                <w:color w:val="auto"/>
                <w:sz w:val="21"/>
                <w:szCs w:val="21"/>
                <w:highlight w:val="none"/>
                <w:lang w:val="en-US" w:eastAsia="zh-CN"/>
              </w:rPr>
              <w:t>1</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选设</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14471</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新能源车辆</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公共基础</w:t>
            </w:r>
            <w:r>
              <w:rPr>
                <w:rFonts w:hint="eastAsia" w:asciiTheme="minorEastAsia" w:hAnsiTheme="minorEastAsia" w:eastAsiaTheme="minorEastAsia" w:cstheme="minorEastAsia"/>
                <w:bCs/>
                <w:color w:val="auto"/>
                <w:sz w:val="21"/>
                <w:szCs w:val="21"/>
                <w:highlight w:val="none"/>
                <w:lang w:val="en-US" w:eastAsia="zh-CN"/>
              </w:rPr>
              <w:t>1</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选设</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02240</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机械工程控制基础</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选设</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02205</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微型计算机原理与接口技术</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笔试</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选设</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02206</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微型计算机原理与接口技术（实践）</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实践</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必设3</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14780</w:t>
            </w:r>
          </w:p>
        </w:tc>
        <w:tc>
          <w:tcPr>
            <w:tcW w:w="24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车辆工程毕业设计</w:t>
            </w:r>
          </w:p>
        </w:tc>
        <w:tc>
          <w:tcPr>
            <w:tcW w:w="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论文答辩</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专业核心</w:t>
            </w:r>
          </w:p>
        </w:tc>
        <w:tc>
          <w:tcPr>
            <w:tcW w:w="15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Theme="minorEastAsia" w:hAnsiTheme="minorEastAsia" w:eastAsiaTheme="minorEastAsia" w:cstheme="minorEastAsia"/>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125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1" w:right="-51"/>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备注</w:t>
            </w:r>
          </w:p>
        </w:tc>
        <w:tc>
          <w:tcPr>
            <w:tcW w:w="7703"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1.本专业考试课程16门，总学分73学分</w:t>
            </w:r>
          </w:p>
          <w:p>
            <w:pPr>
              <w:adjustRightInd w:val="0"/>
              <w:snapToGrid w:val="0"/>
              <w:spacing w:line="320" w:lineRule="exact"/>
              <w:ind w:left="-50" w:right="-50"/>
              <w:jc w:val="left"/>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2.课程“英语(专升本)（13000）”（7学分）可以用两门“笔试”课程学分顶替，要求达到7学分及以上。</w:t>
            </w:r>
          </w:p>
        </w:tc>
      </w:tr>
    </w:tbl>
    <w:p>
      <w:pPr>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b/>
          <w:color w:val="auto"/>
          <w:sz w:val="30"/>
          <w:szCs w:val="30"/>
          <w:highlight w:val="none"/>
        </w:rPr>
      </w:pPr>
    </w:p>
    <w:p>
      <w:pPr>
        <w:keepNext w:val="0"/>
        <w:keepLines w:val="0"/>
        <w:pageBreakBefore w:val="0"/>
        <w:kinsoku/>
        <w:wordWrap/>
        <w:overflowPunct/>
        <w:topLinePunct w:val="0"/>
        <w:autoSpaceDE/>
        <w:autoSpaceDN/>
        <w:bidi w:val="0"/>
        <w:adjustRightInd/>
        <w:snapToGrid/>
        <w:spacing w:line="560" w:lineRule="exact"/>
        <w:ind w:firstLine="2400" w:firstLineChars="600"/>
        <w:textAlignment w:val="auto"/>
        <w:rPr>
          <w:rFonts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福建省高等教育自学考试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园林（专升本，090502）专业考试计划</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主考学校：福建农林大学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一、指导思想</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高等教育自学考试是我国高等教育基本制度之一，是对社会自学者进行的以学历考试为主的高等教育国家考试，是个人自学、社会助学、国家考试相结合的高等教育形式，也是我国高等教育的重要组成部分。</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高等教育自学考试园林专业（专升本），是把学生培养成能适应二十一世纪我国社会主义现代化经济建设需要，德、智、体、美全面发展，掌握园林专业的基本理论和基本知识；掌握园林规划设计、植物栽培与养护、生态修复等专业技能和方法；具有独立进行园林工程实践和项目管理的基本能力的复合型、应用型人才。该专业培养的人才将具备扎实的园林植物学基础、规划设计能力和生态环保意识，能够胜任城乡绿化建设、园林工程施工与管理、生态环境保护等相关工作，为生态文明建设和美丽中国建设提供专业人才支撑。</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黑体" w:hAnsi="黑体" w:eastAsia="黑体" w:cs="黑体"/>
          <w:bCs/>
          <w:color w:val="auto"/>
          <w:sz w:val="32"/>
          <w:szCs w:val="32"/>
          <w:highlight w:val="none"/>
        </w:rPr>
      </w:pPr>
      <w:r>
        <w:rPr>
          <w:rFonts w:hint="eastAsia" w:ascii="黑体" w:hAnsi="黑体" w:eastAsia="黑体" w:cs="黑体"/>
          <w:b/>
          <w:color w:val="auto"/>
          <w:sz w:val="32"/>
          <w:szCs w:val="32"/>
          <w:highlight w:val="none"/>
        </w:rPr>
        <w:t>　二、培养目标与基本要求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（一）培养目标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培养理想信念坚定，德、智、体、美、劳全面发展，具有较高的科学文化素养、职业道德水准、创新创业能力和社会责任感，适应国家生态文明建设与城乡绿色发展需求，具备园林植物栽培与应用、园林规划与设计、园林工程与管理等方面的基本知识，能在园林、林业、城乡建设、生态环境保护和生态修复等相关部门从事园林植物栽培、养护与管理以及园林绿地和园林建筑规划设计、施工管理等方面工作的应用型人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（二）培养要求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要求掌握园林植物栽培与管理、园林规划设计、园林建筑工程以及园林管理等方面的基本理论和基本知识，具备园林植物繁育与园林管理、园林艺术创作与表达的基本能力，具有生态学理论、植物学理论、艺术与设计理论的实际应用能力。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1.掌握风景园林学、园林植物与观赏园艺、城乡规划学的基本理论、基本知识；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2.掌握园林植物繁育栽培技术、园林或园林建筑工程管理、园林规划设计等方面的操作方法；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3.具有城市园林绿化施工与组织管理方面的基本能力；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4.熟悉国家国土绿化、风景名胜区及森林公园建设、环境保护、森林资源及国土资源管理保护领域的方针、政策和法规；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5.了解园林植物的识别要点、观赏特性、应用形式、繁殖栽培和养护管理等方面的理论前沿与发展动态；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6.具有一定的科学研究和实际工作能力，满足城镇绿化、园林建筑、园林工程、园林植物造景等岗位的工作需求；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7.具备对新知识、新技能学习能力和一定的创新创业能力。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三、学历层次和课程设计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为高等教育自学考试专升本层次，其专业培养规格与全日制普通高校相应专业本科水平相一致，根据高等教育自学考试的特点，注重考核应考者掌握基础知识的程度，以及应用基础知识分析问题和解决实际问题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本专业考试课程16门，总学分76学分。其中必设课程10门，共计44学分；选设课程6门，共计32学分。所设定的专业课程，以实践技能培养为主，应根据课程内容和训练要求，安排必要的实践考核工作。凡取得本专业所规定的全部课程考试合格成绩和规定学分，思想品德经鉴定合格，毕业考核达到规定要求者，发给高等教育自学考试专升本毕业证书；其学业水平达到国家规定的学位标准的，按照主考学校有关申请学士学位的规定，可申请学士学位。</w:t>
      </w:r>
    </w:p>
    <w:p>
      <w:pPr>
        <w:keepNext w:val="0"/>
        <w:keepLines w:val="0"/>
        <w:pageBreakBefore w:val="0"/>
        <w:widowControl w:val="0"/>
        <w:kinsoku/>
        <w:wordWrap/>
        <w:overflowPunct/>
        <w:topLinePunct w:val="0"/>
        <w:autoSpaceDE/>
        <w:autoSpaceDN/>
        <w:bidi w:val="0"/>
        <w:adjustRightInd/>
        <w:snapToGrid/>
        <w:spacing w:beforeLines="50" w:afterLines="50" w:line="560"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四、课程设置与学分</w:t>
      </w:r>
    </w:p>
    <w:tbl>
      <w:tblPr>
        <w:tblStyle w:val="10"/>
        <w:tblW w:w="92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41"/>
        <w:gridCol w:w="836"/>
        <w:gridCol w:w="769"/>
        <w:gridCol w:w="2595"/>
        <w:gridCol w:w="463"/>
        <w:gridCol w:w="1337"/>
        <w:gridCol w:w="1522"/>
        <w:gridCol w:w="1207"/>
        <w:gridCol w:w="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jc w:val="center"/>
        </w:trPr>
        <w:tc>
          <w:tcPr>
            <w:tcW w:w="13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专业名称：</w:t>
            </w:r>
          </w:p>
        </w:tc>
        <w:tc>
          <w:tcPr>
            <w:tcW w:w="3364" w:type="dxa"/>
            <w:gridSpan w:val="2"/>
            <w:tcBorders>
              <w:top w:val="single" w:color="auto" w:sz="4" w:space="0"/>
              <w:left w:val="single" w:color="auto" w:sz="4" w:space="0"/>
              <w:bottom w:val="single" w:color="auto" w:sz="4" w:space="0"/>
              <w:right w:val="single" w:color="auto" w:sz="4" w:space="0"/>
            </w:tcBorders>
            <w:vAlign w:val="center"/>
          </w:tcPr>
          <w:p>
            <w:pPr>
              <w:tabs>
                <w:tab w:val="left" w:pos="682"/>
                <w:tab w:val="center" w:pos="1423"/>
              </w:tabs>
              <w:adjustRightInd w:val="0"/>
              <w:snapToGrid w:val="0"/>
              <w:spacing w:line="320" w:lineRule="exact"/>
              <w:ind w:right="-155" w:rightChars="-50"/>
              <w:jc w:val="left"/>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园林                     </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专业代码：</w:t>
            </w: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firstLine="210"/>
              <w:jc w:val="left"/>
              <w:rPr>
                <w:rFonts w:ascii="宋体" w:hAnsi="宋体" w:cs="宋体"/>
                <w:bCs/>
                <w:color w:val="auto"/>
                <w:sz w:val="21"/>
                <w:szCs w:val="21"/>
                <w:highlight w:val="none"/>
              </w:rPr>
            </w:pPr>
            <w:r>
              <w:rPr>
                <w:rFonts w:hint="eastAsia" w:ascii="宋体" w:hAnsi="宋体" w:cs="宋体"/>
                <w:bCs/>
                <w:color w:val="auto"/>
                <w:sz w:val="21"/>
                <w:szCs w:val="21"/>
                <w:highlight w:val="none"/>
              </w:rPr>
              <w:t>090502</w:t>
            </w:r>
          </w:p>
        </w:tc>
        <w:tc>
          <w:tcPr>
            <w:tcW w:w="121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firstLine="210"/>
              <w:jc w:val="left"/>
              <w:rPr>
                <w:rFonts w:ascii="宋体" w:hAnsi="宋体" w:cs="宋体"/>
                <w:bCs/>
                <w:color w:val="auto"/>
                <w:sz w:val="21"/>
                <w:szCs w:val="21"/>
                <w:highlight w:val="none"/>
              </w:rPr>
            </w:pPr>
            <w:r>
              <w:rPr>
                <w:rFonts w:hint="eastAsia" w:ascii="宋体" w:hAnsi="宋体" w:cs="宋体"/>
                <w:bCs/>
                <w:color w:val="auto"/>
                <w:sz w:val="21"/>
                <w:szCs w:val="21"/>
                <w:highlight w:val="none"/>
              </w:rPr>
              <w:t>专升本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1" w:hRule="atLeast"/>
          <w:jc w:val="center"/>
        </w:trPr>
        <w:tc>
          <w:tcPr>
            <w:tcW w:w="13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主考院校：</w:t>
            </w:r>
          </w:p>
        </w:tc>
        <w:tc>
          <w:tcPr>
            <w:tcW w:w="3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福建农林大学</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报考条件</w:t>
            </w:r>
          </w:p>
        </w:tc>
        <w:tc>
          <w:tcPr>
            <w:tcW w:w="273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firstLine="210"/>
              <w:jc w:val="left"/>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592"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序号</w:t>
            </w:r>
          </w:p>
        </w:tc>
        <w:tc>
          <w:tcPr>
            <w:tcW w:w="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课程</w:t>
            </w:r>
          </w:p>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类别</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课程</w:t>
            </w:r>
          </w:p>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代码</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课程名称</w:t>
            </w: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学分</w:t>
            </w:r>
          </w:p>
        </w:tc>
        <w:tc>
          <w:tcPr>
            <w:tcW w:w="13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考试</w:t>
            </w:r>
          </w:p>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方式</w:t>
            </w: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衔接</w:t>
            </w:r>
          </w:p>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属性</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83"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必设1</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15040</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习近平新时代中国特色社会主义思想概论</w:t>
            </w: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3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283"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必设1</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15043</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中国近现代史纲要</w:t>
            </w: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3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3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8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必设1</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15044</w:t>
            </w:r>
          </w:p>
        </w:tc>
        <w:tc>
          <w:tcPr>
            <w:tcW w:w="2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马克思主义基本原理</w:t>
            </w:r>
          </w:p>
        </w:tc>
        <w:tc>
          <w:tcPr>
            <w:tcW w:w="4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3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155" w:leftChars="-50" w:right="-155" w:rightChars="-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285" w:hRule="atLeast"/>
          <w:jc w:val="center"/>
        </w:trPr>
        <w:tc>
          <w:tcPr>
            <w:tcW w:w="541"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06644</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园林史</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70" w:hRule="atLeast"/>
          <w:jc w:val="center"/>
        </w:trPr>
        <w:tc>
          <w:tcPr>
            <w:tcW w:w="541" w:type="dxa"/>
            <w:vMerge w:val="restart"/>
            <w:tcBorders>
              <w:left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06637</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园林树木学</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03" w:hRule="atLeast"/>
          <w:jc w:val="center"/>
        </w:trPr>
        <w:tc>
          <w:tcPr>
            <w:tcW w:w="541"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05602</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园林树木学（实践）</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82" w:hRule="atLeast"/>
          <w:jc w:val="center"/>
        </w:trPr>
        <w:tc>
          <w:tcPr>
            <w:tcW w:w="541" w:type="dxa"/>
            <w:vMerge w:val="restart"/>
            <w:tcBorders>
              <w:left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07427</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园林生态学</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02" w:hRule="atLeast"/>
          <w:jc w:val="center"/>
        </w:trPr>
        <w:tc>
          <w:tcPr>
            <w:tcW w:w="541"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05604</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园林生态学（实践）</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65" w:hRule="atLeast"/>
          <w:jc w:val="center"/>
        </w:trPr>
        <w:tc>
          <w:tcPr>
            <w:tcW w:w="541"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07894</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园林植物遗传育种</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02" w:hRule="atLeast"/>
          <w:jc w:val="center"/>
        </w:trPr>
        <w:tc>
          <w:tcPr>
            <w:tcW w:w="541"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06631</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园林苗圃学</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45" w:hRule="atLeast"/>
          <w:jc w:val="center"/>
        </w:trPr>
        <w:tc>
          <w:tcPr>
            <w:tcW w:w="541" w:type="dxa"/>
            <w:vMerge w:val="restart"/>
            <w:tcBorders>
              <w:left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14610</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园林规划设计</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541"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14611</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园林规划设计（实践）</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80" w:hRule="atLeast"/>
          <w:jc w:val="center"/>
        </w:trPr>
        <w:tc>
          <w:tcPr>
            <w:tcW w:w="541"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836"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01572</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城市园林绿地规划</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337"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52" w:hRule="atLeast"/>
          <w:jc w:val="center"/>
        </w:trPr>
        <w:tc>
          <w:tcPr>
            <w:tcW w:w="541"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11</w:t>
            </w:r>
          </w:p>
        </w:tc>
        <w:tc>
          <w:tcPr>
            <w:tcW w:w="836" w:type="dxa"/>
            <w:tcBorders>
              <w:left w:val="single" w:color="auto" w:sz="4" w:space="0"/>
              <w:bottom w:val="single" w:color="auto" w:sz="4" w:space="0"/>
              <w:right w:val="single" w:color="auto" w:sz="4" w:space="0"/>
            </w:tcBorders>
          </w:tcPr>
          <w:p>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13000</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英语（专升本）</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13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541" w:type="dxa"/>
            <w:vMerge w:val="restart"/>
            <w:tcBorders>
              <w:left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w:t>
            </w:r>
          </w:p>
        </w:tc>
        <w:tc>
          <w:tcPr>
            <w:tcW w:w="836" w:type="dxa"/>
            <w:tcBorders>
              <w:left w:val="single" w:color="auto" w:sz="4" w:space="0"/>
              <w:bottom w:val="single" w:color="auto" w:sz="4" w:space="0"/>
              <w:right w:val="single" w:color="auto" w:sz="4" w:space="0"/>
            </w:tcBorders>
          </w:tcPr>
          <w:p>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14616</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园林植物应用设计</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3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公共基础</w:t>
            </w:r>
            <w:r>
              <w:rPr>
                <w:rFonts w:hint="eastAsia" w:ascii="宋体" w:hAnsi="宋体" w:cs="宋体"/>
                <w:bCs/>
                <w:color w:val="auto"/>
                <w:sz w:val="21"/>
                <w:szCs w:val="21"/>
                <w:highlight w:val="none"/>
                <w:lang w:val="en-US" w:eastAsia="zh-CN"/>
              </w:rPr>
              <w:t>1</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90" w:hRule="atLeast"/>
          <w:jc w:val="center"/>
        </w:trPr>
        <w:tc>
          <w:tcPr>
            <w:tcW w:w="541"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c>
          <w:tcPr>
            <w:tcW w:w="836" w:type="dxa"/>
            <w:tcBorders>
              <w:left w:val="single" w:color="auto" w:sz="4" w:space="0"/>
              <w:bottom w:val="single" w:color="auto" w:sz="4" w:space="0"/>
              <w:right w:val="single" w:color="auto" w:sz="4" w:space="0"/>
            </w:tcBorders>
          </w:tcPr>
          <w:p>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14617</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园林植物应用设计（实践）</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3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535" w:hRule="atLeast"/>
          <w:jc w:val="center"/>
        </w:trPr>
        <w:tc>
          <w:tcPr>
            <w:tcW w:w="541"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w:t>
            </w:r>
          </w:p>
        </w:tc>
        <w:tc>
          <w:tcPr>
            <w:tcW w:w="836" w:type="dxa"/>
            <w:tcBorders>
              <w:left w:val="single" w:color="auto" w:sz="4" w:space="0"/>
              <w:bottom w:val="single" w:color="auto" w:sz="4" w:space="0"/>
              <w:right w:val="single" w:color="auto" w:sz="4" w:space="0"/>
            </w:tcBorders>
          </w:tcPr>
          <w:p>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03383</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风景区规划</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3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(能力考核)</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541"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w:t>
            </w:r>
          </w:p>
        </w:tc>
        <w:tc>
          <w:tcPr>
            <w:tcW w:w="836" w:type="dxa"/>
            <w:tcBorders>
              <w:left w:val="single" w:color="auto" w:sz="4" w:space="0"/>
              <w:bottom w:val="single" w:color="auto" w:sz="4" w:space="0"/>
              <w:right w:val="single" w:color="auto" w:sz="4" w:space="0"/>
            </w:tcBorders>
          </w:tcPr>
          <w:p>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08721</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园林施工与管理</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3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公共基础</w:t>
            </w:r>
            <w:r>
              <w:rPr>
                <w:rFonts w:hint="eastAsia" w:ascii="宋体" w:hAnsi="宋体" w:cs="宋体"/>
                <w:bCs/>
                <w:color w:val="auto"/>
                <w:sz w:val="21"/>
                <w:szCs w:val="21"/>
                <w:highlight w:val="none"/>
                <w:lang w:val="en-US" w:eastAsia="zh-CN"/>
              </w:rPr>
              <w:t>1</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541" w:type="dxa"/>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w:t>
            </w:r>
          </w:p>
        </w:tc>
        <w:tc>
          <w:tcPr>
            <w:tcW w:w="836" w:type="dxa"/>
            <w:tcBorders>
              <w:left w:val="single" w:color="auto" w:sz="4" w:space="0"/>
              <w:bottom w:val="single" w:color="auto" w:sz="4" w:space="0"/>
              <w:right w:val="single" w:color="auto" w:sz="4" w:space="0"/>
            </w:tcBorders>
          </w:tcPr>
          <w:p>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06045</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观赏植物栽培学</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3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(能力考核)</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25" w:hRule="atLeast"/>
          <w:jc w:val="center"/>
        </w:trPr>
        <w:tc>
          <w:tcPr>
            <w:tcW w:w="541" w:type="dxa"/>
            <w:vMerge w:val="restart"/>
            <w:tcBorders>
              <w:left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16</w:t>
            </w:r>
          </w:p>
        </w:tc>
        <w:tc>
          <w:tcPr>
            <w:tcW w:w="836" w:type="dxa"/>
            <w:tcBorders>
              <w:left w:val="single" w:color="auto" w:sz="4" w:space="0"/>
              <w:bottom w:val="single" w:color="auto" w:sz="4" w:space="0"/>
              <w:right w:val="single" w:color="auto" w:sz="4" w:space="0"/>
            </w:tcBorders>
          </w:tcPr>
          <w:p>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02691</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花卉学</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3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公共基础</w:t>
            </w:r>
            <w:r>
              <w:rPr>
                <w:rFonts w:hint="eastAsia" w:ascii="宋体" w:hAnsi="宋体" w:cs="宋体"/>
                <w:bCs/>
                <w:color w:val="auto"/>
                <w:sz w:val="21"/>
                <w:szCs w:val="21"/>
                <w:highlight w:val="none"/>
                <w:lang w:val="en-US" w:eastAsia="zh-CN"/>
              </w:rPr>
              <w:t>1</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35" w:hRule="atLeast"/>
          <w:jc w:val="center"/>
        </w:trPr>
        <w:tc>
          <w:tcPr>
            <w:tcW w:w="541" w:type="dxa"/>
            <w:vMerge w:val="continue"/>
            <w:tcBorders>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c>
          <w:tcPr>
            <w:tcW w:w="836" w:type="dxa"/>
            <w:tcBorders>
              <w:left w:val="single" w:color="auto" w:sz="4" w:space="0"/>
              <w:bottom w:val="single" w:color="auto" w:sz="4" w:space="0"/>
              <w:right w:val="single" w:color="auto" w:sz="4" w:space="0"/>
            </w:tcBorders>
          </w:tcPr>
          <w:p>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02692</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花卉学(实践)</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3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52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85"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83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必设3</w:t>
            </w:r>
          </w:p>
        </w:tc>
        <w:tc>
          <w:tcPr>
            <w:tcW w:w="7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10387</w:t>
            </w:r>
          </w:p>
        </w:tc>
        <w:tc>
          <w:tcPr>
            <w:tcW w:w="25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园林毕业论文</w:t>
            </w:r>
          </w:p>
        </w:tc>
        <w:tc>
          <w:tcPr>
            <w:tcW w:w="4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13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论文答辩</w:t>
            </w:r>
          </w:p>
        </w:tc>
        <w:tc>
          <w:tcPr>
            <w:tcW w:w="15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85" w:hRule="atLeast"/>
          <w:jc w:val="center"/>
        </w:trPr>
        <w:tc>
          <w:tcPr>
            <w:tcW w:w="137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备注</w:t>
            </w:r>
          </w:p>
        </w:tc>
        <w:tc>
          <w:tcPr>
            <w:tcW w:w="789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right="-50"/>
              <w:jc w:val="left"/>
              <w:rPr>
                <w:rFonts w:ascii="宋体" w:hAnsi="宋体" w:cs="宋体"/>
                <w:bCs/>
                <w:color w:val="auto"/>
                <w:sz w:val="21"/>
                <w:szCs w:val="21"/>
                <w:highlight w:val="none"/>
              </w:rPr>
            </w:pPr>
            <w:r>
              <w:rPr>
                <w:rFonts w:hint="eastAsia" w:ascii="宋体" w:hAnsi="宋体" w:cs="宋体"/>
                <w:bCs/>
                <w:color w:val="auto"/>
                <w:sz w:val="21"/>
                <w:szCs w:val="21"/>
                <w:highlight w:val="none"/>
              </w:rPr>
              <w:t>1.本专业考试课程16门，总学分76学分。</w:t>
            </w:r>
          </w:p>
          <w:p>
            <w:pPr>
              <w:adjustRightInd w:val="0"/>
              <w:snapToGrid w:val="0"/>
              <w:spacing w:line="320" w:lineRule="exact"/>
              <w:ind w:left="-50" w:right="-50"/>
              <w:jc w:val="left"/>
              <w:rPr>
                <w:rFonts w:ascii="宋体" w:hAnsi="宋体" w:cs="宋体"/>
                <w:bCs/>
                <w:color w:val="auto"/>
                <w:sz w:val="21"/>
                <w:szCs w:val="21"/>
                <w:highlight w:val="none"/>
              </w:rPr>
            </w:pPr>
            <w:r>
              <w:rPr>
                <w:rFonts w:hint="eastAsia" w:ascii="宋体" w:hAnsi="宋体" w:cs="宋体"/>
                <w:bCs/>
                <w:color w:val="auto"/>
                <w:sz w:val="21"/>
                <w:szCs w:val="21"/>
                <w:highlight w:val="none"/>
              </w:rPr>
              <w:t>2.课程“英语(专升本)（13000）”（7学分）可以用两门“笔试”课程学分顶替，要求达到7学分及以上。</w:t>
            </w:r>
          </w:p>
        </w:tc>
      </w:tr>
    </w:tbl>
    <w:p>
      <w:pPr>
        <w:pStyle w:val="4"/>
        <w:rPr>
          <w:color w:val="auto"/>
          <w:highlight w:val="none"/>
        </w:rPr>
        <w:sectPr>
          <w:pgSz w:w="11906" w:h="16838"/>
          <w:pgMar w:top="2098" w:right="1587" w:bottom="1587"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bookmarkStart w:id="0" w:name="_Toc2676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 xml:space="preserve">福建省高等教育自学考试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动画(专升本，130310)专业考试计划</w:t>
      </w:r>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color w:val="auto"/>
          <w:sz w:val="36"/>
          <w:szCs w:val="36"/>
          <w:highlight w:val="none"/>
        </w:rPr>
      </w:pPr>
      <w:bookmarkStart w:id="1" w:name="OLE_LINK3"/>
      <w:r>
        <w:rPr>
          <w:rFonts w:hint="eastAsia" w:ascii="方正小标宋简体" w:hAnsi="方正小标宋简体" w:eastAsia="方正小标宋简体" w:cs="方正小标宋简体"/>
          <w:color w:val="auto"/>
          <w:sz w:val="36"/>
          <w:szCs w:val="36"/>
          <w:highlight w:val="none"/>
        </w:rPr>
        <w:t>主考学校：福建农林大学</w:t>
      </w:r>
    </w:p>
    <w:bookmarkEnd w:id="1"/>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高等教育自学考试是我国高等教育基本制度之一，是对社会自学者进行的以学历考试为主的高等教育国家考试，是个人自学、社会助学、国家考试相结合的高等教育形式，也是我国高等教育的重要组成部分。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等教育自学考试动画专业（专升本）（130310），是把学生培养成能适应二十一世纪我国社会主义现代化经济建设需要，德、智、体、美，劳全面发展，掌握动画专业的基本理论和基本知识，能够独立从事从事数字动画创意与设计、游戏策划与设计、数字影像技术合成、动画教育与理论研究、数字虚拟现实与交互、玩具与衍生品设计、动画市场营销与管理等工作的技术骨干或管理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二、培养目标与基本要求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0"/>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（一）培养目标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培养德智体美劳全面发展、设计实践能力强、综合素质高的应用型高级动画设计人才。所培养的毕业生能够立足福建，在掌握动画、漫画、游戏与新媒体技术的基础理论，具备数字化融合媒体、数字创意技术、交互设计等专业能力，能在相关企事业单位从事数字动画创意与设计、游戏策划与设计、数字影像技术合成、动画教育与理论研究、数字虚拟现实与交互、玩具与衍生品设计、动画市场营销与管理等工作，预期毕业五年后能具备良好的社会责任感和职业道德，具备终身学习能力，在动画等相关领域内成长为设计技术骨干或一线管理人才，成为社会主义事业合格建设者和可靠接班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0"/>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（二）培养要求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培养理想信念坚定，德、智、体、美、劳全面发展，具有较高的科学文化素养、职业道德水准、创新创业能力和社会责任感，适应社会和经济发展需要，具备动画设计的基础知识与应用能力，能在动画、游戏、数字媒体和广告等领域从事动画设计及制作、衍生品开发、项目策划和营销等工作的应用型专门人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本专业要求掌握动画设计、动画制作、动画策划与营销等方面的基本理论和基本知识，具备动画设计师的基本素养与技能，具有在动画、游戏、数字媒体或广告等领域开展艺术创作所需的实践能力。主要包括：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1.掌握相关的人文社科及自然科学知识，具有动画艺术创作及设计应用学科的基本理论、基本知识；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2.掌握动画艺术创作及动画设计应用行业必需的原画设计、角色造型设计、场景设计、分镜绘制、设计稿等基本技能；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3.掌握合成、剪辑等影视后期技术，以及常用的二维、三维数字动画软件的操作能力；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4.具有在动画、漫画、游戏、数字媒体或广告公司从事动画设计与制作、创意开发、市场应用、运行管理等方面工作的管理或实践能力；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5.了解动画艺术的发展历史和艺术流派以及动画制作技术的发展动态，适应动、漫、游和新媒体行业的人才培养需求；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6.具备对新知识、新技能的学习能力和一定的创新意识，具有计算机应用能力，初步掌握一门外语；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7.熟悉国家动画设计与动画产业的基本政策和法规。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三、学历层次和课程设计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为高等教育自学考试专升本层次，其专业培养规格与全日制普通高校相应专业本科水平相一致，根据高等教育自学考试的特点，注重考核应考者掌握基础知识的程度，以及应用基础知识分析问题和解决实际问题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本专业课程1</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门，总学分73学分。其中必设课程9门，共计44学分；选设课程6门，共计29学分。所设定的专业课程，以理论和实践技能培养为主，根据课程内容和训练要求，安排必要的实践考核工作。凡取得本专业所规定的全部课程考试合格成绩和规定学分，思想品德经鉴定合格，毕业考核达到规定要求。</w:t>
      </w:r>
    </w:p>
    <w:p>
      <w:pPr>
        <w:spacing w:line="460" w:lineRule="exact"/>
        <w:ind w:firstLine="640" w:firstLineChars="200"/>
        <w:outlineLvl w:val="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四、课程设置与学分</w:t>
      </w:r>
    </w:p>
    <w:tbl>
      <w:tblPr>
        <w:tblStyle w:val="10"/>
        <w:tblW w:w="89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2"/>
        <w:gridCol w:w="886"/>
        <w:gridCol w:w="787"/>
        <w:gridCol w:w="2350"/>
        <w:gridCol w:w="450"/>
        <w:gridCol w:w="1275"/>
        <w:gridCol w:w="1382"/>
        <w:gridCol w:w="1392"/>
        <w:gridCol w:w="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1"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专业名称：</w:t>
            </w:r>
          </w:p>
        </w:tc>
        <w:tc>
          <w:tcPr>
            <w:tcW w:w="313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动画                     </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专业代码：</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130310</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专升本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5" w:hRule="atLeast"/>
          <w:jc w:val="center"/>
        </w:trPr>
        <w:tc>
          <w:tcPr>
            <w:tcW w:w="13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主考院校：</w:t>
            </w:r>
          </w:p>
        </w:tc>
        <w:tc>
          <w:tcPr>
            <w:tcW w:w="31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福建农林大学</w:t>
            </w:r>
          </w:p>
        </w:tc>
        <w:tc>
          <w:tcPr>
            <w:tcW w:w="17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报考条件</w:t>
            </w:r>
          </w:p>
        </w:tc>
        <w:tc>
          <w:tcPr>
            <w:tcW w:w="27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83"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序号</w:t>
            </w:r>
          </w:p>
        </w:tc>
        <w:tc>
          <w:tcPr>
            <w:tcW w:w="8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课程类别</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课程</w:t>
            </w:r>
          </w:p>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代码</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课程名称</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学分</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考试</w:t>
            </w:r>
          </w:p>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方式</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衔接</w:t>
            </w:r>
          </w:p>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属性</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83"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必设1</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15040</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习近平新时代中国特色社会主义思想概论</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83"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8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必设1</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15043</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中国近现代史纲要</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83"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8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必设1</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15044</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马克思主义基本原理</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886"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13489</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动画概论</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restart"/>
            <w:tcBorders>
              <w:left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14629</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原画设计</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14630</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原画设计（实践）</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restart"/>
            <w:tcBorders>
              <w:left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13552</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分镜设计</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13553</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分镜设计（实践）</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restart"/>
            <w:tcBorders>
              <w:left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13852</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角色造型设计</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13853</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角色造型设计（实践）</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restart"/>
            <w:tcBorders>
              <w:left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13490</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动画剪辑与合成</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13491</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动画剪辑与合成（实践）</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必设2</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07189</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视听语言</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13486</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动画策划与营销</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(能力考核）</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tcBorders>
              <w:left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11</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13493</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动画艺术鉴赏</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公共基础</w:t>
            </w:r>
            <w:r>
              <w:rPr>
                <w:rFonts w:hint="eastAsia" w:ascii="宋体" w:hAnsi="宋体" w:cs="宋体"/>
                <w:bCs/>
                <w:color w:val="auto"/>
                <w:sz w:val="21"/>
                <w:szCs w:val="21"/>
                <w:highlight w:val="none"/>
                <w:lang w:val="en-US" w:eastAsia="zh-CN"/>
              </w:rPr>
              <w:t>1</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restart"/>
            <w:tcBorders>
              <w:left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14129</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三维动画设计</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公共基础</w:t>
            </w:r>
            <w:r>
              <w:rPr>
                <w:rFonts w:hint="eastAsia" w:ascii="宋体" w:hAnsi="宋体" w:cs="宋体"/>
                <w:bCs/>
                <w:color w:val="auto"/>
                <w:sz w:val="21"/>
                <w:szCs w:val="21"/>
                <w:highlight w:val="none"/>
                <w:lang w:val="en-US" w:eastAsia="zh-CN"/>
              </w:rPr>
              <w:t>1</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14130</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三维动画设计（实践）</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restart"/>
            <w:tcBorders>
              <w:left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13487</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动画短片创作</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笔试</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公共基础</w:t>
            </w:r>
            <w:r>
              <w:rPr>
                <w:rFonts w:hint="eastAsia" w:ascii="宋体" w:hAnsi="宋体" w:cs="宋体"/>
                <w:bCs/>
                <w:color w:val="auto"/>
                <w:sz w:val="21"/>
                <w:szCs w:val="21"/>
                <w:highlight w:val="none"/>
                <w:lang w:val="en-US" w:eastAsia="zh-CN"/>
              </w:rPr>
              <w:t>1</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13488</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动画短片创作（实践）</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442"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w:t>
            </w:r>
          </w:p>
        </w:tc>
        <w:tc>
          <w:tcPr>
            <w:tcW w:w="886" w:type="dxa"/>
            <w:tcBorders>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选设</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13485</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动画编剧</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(能力考核)</w:t>
            </w:r>
          </w:p>
        </w:tc>
        <w:tc>
          <w:tcPr>
            <w:tcW w:w="1382" w:type="dxa"/>
            <w:tcBorders>
              <w:top w:val="single" w:color="auto" w:sz="4" w:space="0"/>
              <w:left w:val="single" w:color="auto" w:sz="4" w:space="0"/>
              <w:bottom w:val="single" w:color="auto" w:sz="4" w:space="0"/>
              <w:right w:val="single" w:color="auto" w:sz="4" w:space="0"/>
            </w:tcBorders>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公共基础</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307"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必设3</w:t>
            </w:r>
          </w:p>
        </w:tc>
        <w:tc>
          <w:tcPr>
            <w:tcW w:w="7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12097</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动画毕业设计</w:t>
            </w:r>
          </w:p>
        </w:tc>
        <w:tc>
          <w:tcPr>
            <w:tcW w:w="4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论文答辩</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专业核心</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Height w:val="445"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备注</w:t>
            </w:r>
          </w:p>
        </w:tc>
        <w:tc>
          <w:tcPr>
            <w:tcW w:w="7636"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cs="宋体"/>
                <w:bCs/>
                <w:color w:val="auto"/>
                <w:sz w:val="21"/>
                <w:szCs w:val="21"/>
                <w:highlight w:val="none"/>
              </w:rPr>
            </w:pPr>
            <w:r>
              <w:rPr>
                <w:rFonts w:hint="eastAsia" w:ascii="宋体" w:hAnsi="宋体" w:cs="宋体"/>
                <w:bCs/>
                <w:color w:val="auto"/>
                <w:sz w:val="21"/>
                <w:szCs w:val="21"/>
                <w:highlight w:val="none"/>
              </w:rPr>
              <w:t>本专业考试课程14门，总学分73学分。</w:t>
            </w:r>
          </w:p>
        </w:tc>
      </w:tr>
    </w:tbl>
    <w:p>
      <w:pPr>
        <w:pStyle w:val="4"/>
        <w:rPr>
          <w:color w:val="auto"/>
          <w:highlight w:val="none"/>
        </w:rPr>
        <w:sectPr>
          <w:pgSz w:w="11906" w:h="16838"/>
          <w:pgMar w:top="2098" w:right="1587" w:bottom="1587"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pacing w:line="560" w:lineRule="exact"/>
        <w:ind w:firstLine="1800" w:firstLineChars="500"/>
        <w:textAlignment w:val="auto"/>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福建省高等教育自学考试</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color w:val="auto"/>
          <w:spacing w:val="-20"/>
          <w:sz w:val="40"/>
          <w:szCs w:val="40"/>
          <w:highlight w:val="none"/>
        </w:rPr>
      </w:pPr>
      <w:r>
        <w:rPr>
          <w:rFonts w:hint="eastAsia" w:ascii="方正小标宋简体" w:hAnsi="方正小标宋简体" w:eastAsia="方正小标宋简体" w:cs="方正小标宋简体"/>
          <w:color w:val="auto"/>
          <w:spacing w:val="-20"/>
          <w:sz w:val="40"/>
          <w:szCs w:val="40"/>
          <w:highlight w:val="none"/>
        </w:rPr>
        <w:t>电气工程及其自动化（专升本，080601）专业考试计划</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主考学校：福建理工大学</w:t>
      </w:r>
    </w:p>
    <w:p>
      <w:pPr>
        <w:pStyle w:val="8"/>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一、指导思想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高等教育自学考试是我国高等教育基本制度之一，是对社会自学者进行的以学历考试为主的高等教育国家考试，是个人自学、社会助学、国家考试相结合的高等教育形式，也是我国高等教育的重要组成部分。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高等教育自学考试电气工程及其自动化专业（专升本）（080601），是把学生培养成能适应二十一世纪我国社会主义现代化经济建设需要，德、智、体、美，劳全面发展，掌握电气工程及其自动化专业的基本理论和基本知识，能够独立从事电气工程领域的工程设计、技术开发、系统运行、实验分析、设备管理与维护、工程技术管理等工作的技术骨干或管理人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二、培养目标与基本要求</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（一）培养目标</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培养德智体美劳全面发展、工程实践能力强、综合素质高的应用型高级工程技术人才。所培养的毕业生能够立足福建，在电力系统、机电行业、新能源等领域从事工程设计、技术开发、系统运行、实验分析、设备管理与维护、工程技术管理等工作，预期毕业五年后能具备良好的社会责任感和职业道德，具备终身学习能力，在电气相关领域内成长为基层技术骨干或一线管理人才，成为社会主义事业合格建设者和可靠接班人。</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（二）培养要求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要求掌握以电气工程及其自动化专业的基本理论和基本知识，具备分析强弱电并存、软硬件结合的复杂电气工程问题能力，设计满足电力系统、电气自动化系统、电气产品及其工艺流程；并能够在设计环节中体现创新意识，考虑社会、健康、安全、法律、文化以及环境等因素。主要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1、掌握电气工程自动化专业的基本理论和基本知识；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2、具备有较强工程实践能力和工程意识，能够在电气工程与自动化相关领域胜任工程设计、技术开发、系统运行、实验分析、设备管理与维护方面的工程技术工作；</w:t>
      </w:r>
    </w:p>
    <w:p>
      <w:pPr>
        <w:keepNext w:val="0"/>
        <w:keepLines w:val="0"/>
        <w:pageBreakBefore w:val="0"/>
        <w:widowControl w:val="0"/>
        <w:kinsoku/>
        <w:wordWrap/>
        <w:overflowPunct/>
        <w:topLinePunct w:val="0"/>
        <w:autoSpaceDE/>
        <w:autoSpaceDN/>
        <w:bidi w:val="0"/>
        <w:adjustRightInd/>
        <w:spacing w:line="560" w:lineRule="exact"/>
        <w:ind w:firstLine="566" w:firstLineChars="17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3、具备较好的组织沟通能力和团队合作精神，能够胜任电气工程项目实施、工程技术管理等工作；</w:t>
      </w:r>
    </w:p>
    <w:p>
      <w:pPr>
        <w:keepNext w:val="0"/>
        <w:keepLines w:val="0"/>
        <w:pageBreakBefore w:val="0"/>
        <w:widowControl w:val="0"/>
        <w:kinsoku/>
        <w:wordWrap/>
        <w:overflowPunct/>
        <w:topLinePunct w:val="0"/>
        <w:autoSpaceDE/>
        <w:autoSpaceDN/>
        <w:bidi w:val="0"/>
        <w:adjustRightInd/>
        <w:spacing w:line="560" w:lineRule="exact"/>
        <w:ind w:firstLine="566" w:firstLineChars="17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4、具备良好的人文素养、职业道德和国际视野，能够遵守电气行业规范，在工作中能具有良好的质量、环境、职业健康、安全和服务意识；</w:t>
      </w:r>
    </w:p>
    <w:p>
      <w:pPr>
        <w:keepNext w:val="0"/>
        <w:keepLines w:val="0"/>
        <w:pageBreakBefore w:val="0"/>
        <w:widowControl w:val="0"/>
        <w:kinsoku/>
        <w:wordWrap/>
        <w:overflowPunct/>
        <w:topLinePunct w:val="0"/>
        <w:autoSpaceDE/>
        <w:autoSpaceDN/>
        <w:bidi w:val="0"/>
        <w:adjustRightInd/>
        <w:spacing w:line="560" w:lineRule="exact"/>
        <w:ind w:firstLine="566" w:firstLineChars="177"/>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5、具备终身学习能力，能够通过继续教育或其他学习渠道，为职业生涯的进一步发展、为社会主义事业建设打下基础。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三、学历层次和课程设计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为高等教育自学考试专升本层次，其专业培养规格与全日制普通高校相应专业本科水平相一致，根据高等教育自学考试的特点，注重考核应考者掌握基础知识的程度，以及应用基础知识分析问题和解决实际问题的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本专业课程16 门，总学分76学分。其中必设课程10 门，共计 50 学分；选设课程6门，共计26 学分。所设定的专业课程，以理论和实践技能培养为主，根据课程内容和训练要求，安排必要的实践考核工作。凡取得本专业所规定的全部课程考试合格成绩和规定学分，思想品德经鉴定合格，毕业考核达到规定要求。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四、课程设置与学分</w:t>
      </w:r>
    </w:p>
    <w:tbl>
      <w:tblPr>
        <w:tblStyle w:val="10"/>
        <w:tblpPr w:leftFromText="180" w:rightFromText="180" w:vertAnchor="text" w:horzAnchor="page" w:tblpX="1597" w:tblpY="315"/>
        <w:tblOverlap w:val="never"/>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37"/>
        <w:gridCol w:w="855"/>
        <w:gridCol w:w="3075"/>
        <w:gridCol w:w="495"/>
        <w:gridCol w:w="735"/>
        <w:gridCol w:w="1567"/>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63" w:type="dxa"/>
            <w:gridSpan w:val="2"/>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专业名称</w:t>
            </w:r>
          </w:p>
        </w:tc>
        <w:tc>
          <w:tcPr>
            <w:tcW w:w="3930" w:type="dxa"/>
            <w:gridSpan w:val="2"/>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电气工程及其自动化</w:t>
            </w:r>
          </w:p>
        </w:tc>
        <w:tc>
          <w:tcPr>
            <w:tcW w:w="1230" w:type="dxa"/>
            <w:gridSpan w:val="2"/>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专业代码</w:t>
            </w:r>
          </w:p>
        </w:tc>
        <w:tc>
          <w:tcPr>
            <w:tcW w:w="1567"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080601</w:t>
            </w:r>
          </w:p>
        </w:tc>
        <w:tc>
          <w:tcPr>
            <w:tcW w:w="102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专升本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63" w:type="dxa"/>
            <w:gridSpan w:val="2"/>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主考院校</w:t>
            </w:r>
          </w:p>
        </w:tc>
        <w:tc>
          <w:tcPr>
            <w:tcW w:w="3930" w:type="dxa"/>
            <w:gridSpan w:val="2"/>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福建理工大学</w:t>
            </w:r>
          </w:p>
        </w:tc>
        <w:tc>
          <w:tcPr>
            <w:tcW w:w="1230" w:type="dxa"/>
            <w:gridSpan w:val="2"/>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报考条件</w:t>
            </w:r>
          </w:p>
        </w:tc>
        <w:tc>
          <w:tcPr>
            <w:tcW w:w="2592" w:type="dxa"/>
            <w:gridSpan w:val="2"/>
            <w:vAlign w:val="center"/>
          </w:tcPr>
          <w:p>
            <w:pPr>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dxa"/>
            <w:vAlign w:val="center"/>
          </w:tcPr>
          <w:p>
            <w:pPr>
              <w:spacing w:line="320" w:lineRule="exact"/>
              <w:jc w:val="center"/>
              <w:rPr>
                <w:rFonts w:ascii="宋体" w:hAnsi="宋体" w:cs="宋体"/>
                <w:b/>
                <w:bCs/>
                <w:color w:val="auto"/>
                <w:sz w:val="21"/>
                <w:szCs w:val="21"/>
                <w:highlight w:val="none"/>
              </w:rPr>
            </w:pPr>
            <w:r>
              <w:rPr>
                <w:rFonts w:hint="eastAsia" w:ascii="宋体" w:hAnsi="宋体" w:cs="宋体"/>
                <w:bCs/>
                <w:color w:val="auto"/>
                <w:sz w:val="21"/>
                <w:szCs w:val="21"/>
                <w:highlight w:val="none"/>
              </w:rPr>
              <w:t>序号</w:t>
            </w:r>
          </w:p>
        </w:tc>
        <w:tc>
          <w:tcPr>
            <w:tcW w:w="637" w:type="dxa"/>
            <w:vAlign w:val="center"/>
          </w:tcPr>
          <w:p>
            <w:pPr>
              <w:spacing w:line="320" w:lineRule="exact"/>
              <w:jc w:val="center"/>
              <w:rPr>
                <w:rFonts w:ascii="宋体" w:hAnsi="宋体" w:cs="宋体"/>
                <w:b/>
                <w:bCs/>
                <w:color w:val="auto"/>
                <w:sz w:val="21"/>
                <w:szCs w:val="21"/>
                <w:highlight w:val="none"/>
              </w:rPr>
            </w:pPr>
            <w:r>
              <w:rPr>
                <w:rFonts w:hint="eastAsia" w:ascii="宋体" w:hAnsi="宋体" w:cs="宋体"/>
                <w:bCs/>
                <w:color w:val="auto"/>
                <w:sz w:val="21"/>
                <w:szCs w:val="21"/>
                <w:highlight w:val="none"/>
              </w:rPr>
              <w:t>课程类别</w:t>
            </w:r>
          </w:p>
        </w:tc>
        <w:tc>
          <w:tcPr>
            <w:tcW w:w="85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课程</w:t>
            </w:r>
          </w:p>
          <w:p>
            <w:pPr>
              <w:spacing w:line="320" w:lineRule="exact"/>
              <w:jc w:val="center"/>
              <w:rPr>
                <w:rFonts w:ascii="宋体" w:hAnsi="宋体" w:cs="宋体"/>
                <w:b/>
                <w:bCs/>
                <w:color w:val="auto"/>
                <w:sz w:val="21"/>
                <w:szCs w:val="21"/>
                <w:highlight w:val="none"/>
              </w:rPr>
            </w:pPr>
            <w:r>
              <w:rPr>
                <w:rFonts w:hint="eastAsia" w:ascii="宋体" w:hAnsi="宋体" w:cs="宋体"/>
                <w:bCs/>
                <w:color w:val="auto"/>
                <w:sz w:val="21"/>
                <w:szCs w:val="21"/>
                <w:highlight w:val="none"/>
              </w:rPr>
              <w:t>代码</w:t>
            </w:r>
          </w:p>
        </w:tc>
        <w:tc>
          <w:tcPr>
            <w:tcW w:w="3075" w:type="dxa"/>
            <w:vAlign w:val="center"/>
          </w:tcPr>
          <w:p>
            <w:pPr>
              <w:spacing w:line="320" w:lineRule="exact"/>
              <w:jc w:val="center"/>
              <w:rPr>
                <w:rFonts w:ascii="宋体" w:hAnsi="宋体" w:cs="宋体"/>
                <w:b/>
                <w:bCs/>
                <w:color w:val="auto"/>
                <w:sz w:val="21"/>
                <w:szCs w:val="21"/>
                <w:highlight w:val="none"/>
              </w:rPr>
            </w:pPr>
            <w:r>
              <w:rPr>
                <w:rFonts w:hint="eastAsia" w:ascii="宋体" w:hAnsi="宋体" w:cs="宋体"/>
                <w:bCs/>
                <w:color w:val="auto"/>
                <w:sz w:val="21"/>
                <w:szCs w:val="21"/>
                <w:highlight w:val="none"/>
              </w:rPr>
              <w:t>课程名称</w:t>
            </w:r>
          </w:p>
        </w:tc>
        <w:tc>
          <w:tcPr>
            <w:tcW w:w="495" w:type="dxa"/>
            <w:vAlign w:val="center"/>
          </w:tcPr>
          <w:p>
            <w:pPr>
              <w:spacing w:line="320" w:lineRule="exact"/>
              <w:jc w:val="center"/>
              <w:rPr>
                <w:rFonts w:ascii="宋体" w:hAnsi="宋体" w:cs="宋体"/>
                <w:b/>
                <w:bCs/>
                <w:color w:val="auto"/>
                <w:sz w:val="21"/>
                <w:szCs w:val="21"/>
                <w:highlight w:val="none"/>
              </w:rPr>
            </w:pPr>
            <w:r>
              <w:rPr>
                <w:rFonts w:hint="eastAsia" w:ascii="宋体" w:hAnsi="宋体" w:cs="宋体"/>
                <w:bCs/>
                <w:color w:val="auto"/>
                <w:sz w:val="21"/>
                <w:szCs w:val="21"/>
                <w:highlight w:val="none"/>
              </w:rPr>
              <w:t>学分</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考试</w:t>
            </w:r>
          </w:p>
          <w:p>
            <w:pPr>
              <w:spacing w:line="320" w:lineRule="exact"/>
              <w:jc w:val="center"/>
              <w:rPr>
                <w:rFonts w:ascii="宋体" w:hAnsi="宋体" w:cs="宋体"/>
                <w:b/>
                <w:bCs/>
                <w:color w:val="auto"/>
                <w:sz w:val="21"/>
                <w:szCs w:val="21"/>
                <w:highlight w:val="none"/>
              </w:rPr>
            </w:pPr>
            <w:r>
              <w:rPr>
                <w:rFonts w:hint="eastAsia" w:ascii="宋体" w:hAnsi="宋体" w:cs="宋体"/>
                <w:bCs/>
                <w:color w:val="auto"/>
                <w:sz w:val="21"/>
                <w:szCs w:val="21"/>
                <w:highlight w:val="none"/>
              </w:rPr>
              <w:t>方式</w:t>
            </w:r>
          </w:p>
        </w:tc>
        <w:tc>
          <w:tcPr>
            <w:tcW w:w="1567"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衔接</w:t>
            </w:r>
          </w:p>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属性</w:t>
            </w:r>
          </w:p>
        </w:tc>
        <w:tc>
          <w:tcPr>
            <w:tcW w:w="1025" w:type="dxa"/>
            <w:vAlign w:val="center"/>
          </w:tcPr>
          <w:p>
            <w:pPr>
              <w:spacing w:line="32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26" w:type="dxa"/>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1</w:t>
            </w:r>
          </w:p>
        </w:tc>
        <w:tc>
          <w:tcPr>
            <w:tcW w:w="637" w:type="dxa"/>
            <w:vAlign w:val="center"/>
          </w:tcPr>
          <w:p>
            <w:pPr>
              <w:widowControl/>
              <w:spacing w:line="32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widowControl/>
              <w:spacing w:line="320" w:lineRule="exact"/>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15043</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中国近现代史纲要</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26" w:type="dxa"/>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2</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15044</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马克思主义基本原理概论</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公共基础</w:t>
            </w:r>
          </w:p>
        </w:tc>
        <w:tc>
          <w:tcPr>
            <w:tcW w:w="1025" w:type="dxa"/>
          </w:tcPr>
          <w:p>
            <w:pPr>
              <w:widowControl/>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6" w:type="dxa"/>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3</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15040 </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习近平新时代中国特色社会主义思想概论</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4</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13000</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英语（专升本）</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26" w:type="dxa"/>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5</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00023</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高等数学（工本）</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26" w:type="dxa"/>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6</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13175</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线性代数（工）</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6" w:type="dxa"/>
            <w:vMerge w:val="restart"/>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7</w:t>
            </w:r>
          </w:p>
          <w:p>
            <w:pPr>
              <w:spacing w:line="320" w:lineRule="exact"/>
              <w:jc w:val="center"/>
              <w:rPr>
                <w:rFonts w:ascii="宋体" w:hAnsi="宋体" w:cs="宋体"/>
                <w:color w:val="auto"/>
                <w:sz w:val="21"/>
                <w:szCs w:val="21"/>
                <w:highlight w:val="none"/>
              </w:rPr>
            </w:pP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04737</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C++程序设计</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26" w:type="dxa"/>
            <w:vMerge w:val="continue"/>
            <w:vAlign w:val="center"/>
          </w:tcPr>
          <w:p>
            <w:pPr>
              <w:spacing w:line="320" w:lineRule="exact"/>
              <w:jc w:val="center"/>
              <w:rPr>
                <w:rFonts w:ascii="宋体" w:hAnsi="宋体" w:cs="宋体"/>
                <w:bCs/>
                <w:color w:val="auto"/>
                <w:sz w:val="21"/>
                <w:szCs w:val="21"/>
                <w:highlight w:val="none"/>
              </w:rPr>
            </w:pPr>
          </w:p>
        </w:tc>
        <w:tc>
          <w:tcPr>
            <w:tcW w:w="637" w:type="dxa"/>
            <w:vAlign w:val="center"/>
          </w:tcPr>
          <w:p>
            <w:pPr>
              <w:widowControl/>
              <w:spacing w:line="32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widowControl/>
              <w:spacing w:line="320" w:lineRule="exact"/>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04738</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C++程序设计（实践）</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6" w:type="dxa"/>
            <w:vMerge w:val="restart"/>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8</w:t>
            </w:r>
          </w:p>
          <w:p>
            <w:pPr>
              <w:spacing w:line="320" w:lineRule="exact"/>
              <w:jc w:val="center"/>
              <w:rPr>
                <w:rFonts w:ascii="宋体" w:hAnsi="宋体" w:cs="宋体"/>
                <w:color w:val="auto"/>
                <w:sz w:val="21"/>
                <w:szCs w:val="21"/>
                <w:highlight w:val="none"/>
              </w:rPr>
            </w:pP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01644</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单片机原理与接口技术</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26" w:type="dxa"/>
            <w:vMerge w:val="continue"/>
            <w:vAlign w:val="center"/>
          </w:tcPr>
          <w:p>
            <w:pPr>
              <w:spacing w:line="320" w:lineRule="exact"/>
              <w:jc w:val="center"/>
              <w:rPr>
                <w:rFonts w:ascii="宋体" w:hAnsi="宋体" w:cs="宋体"/>
                <w:color w:val="auto"/>
                <w:sz w:val="21"/>
                <w:szCs w:val="21"/>
                <w:highlight w:val="none"/>
              </w:rPr>
            </w:pP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01645</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单片机原理与接口技术（实践）</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26" w:type="dxa"/>
            <w:vMerge w:val="restart"/>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14745</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自动控制原理（本）</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vMerge w:val="continue"/>
            <w:vAlign w:val="center"/>
          </w:tcPr>
          <w:p>
            <w:pPr>
              <w:spacing w:line="320" w:lineRule="exact"/>
              <w:jc w:val="center"/>
              <w:rPr>
                <w:rFonts w:ascii="宋体" w:hAnsi="宋体" w:cs="宋体"/>
                <w:bCs/>
                <w:color w:val="auto"/>
                <w:sz w:val="21"/>
                <w:szCs w:val="21"/>
                <w:highlight w:val="none"/>
              </w:rPr>
            </w:pPr>
          </w:p>
        </w:tc>
        <w:tc>
          <w:tcPr>
            <w:tcW w:w="637" w:type="dxa"/>
            <w:vAlign w:val="center"/>
          </w:tcPr>
          <w:p>
            <w:pPr>
              <w:widowControl/>
              <w:spacing w:line="32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widowControl/>
              <w:spacing w:line="320" w:lineRule="exact"/>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14746</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自动控制原理（本）（实践）</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26" w:type="dxa"/>
            <w:vMerge w:val="restart"/>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14411</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现代电力电子技术</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6" w:type="dxa"/>
            <w:vMerge w:val="continue"/>
            <w:vAlign w:val="center"/>
          </w:tcPr>
          <w:p>
            <w:pPr>
              <w:spacing w:line="320" w:lineRule="exact"/>
              <w:jc w:val="center"/>
              <w:rPr>
                <w:rFonts w:ascii="宋体" w:hAnsi="宋体" w:cs="宋体"/>
                <w:bCs/>
                <w:color w:val="auto"/>
                <w:sz w:val="21"/>
                <w:szCs w:val="21"/>
                <w:highlight w:val="none"/>
              </w:rPr>
            </w:pP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必设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14412</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现代电力电子技术（实践）</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735"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vAlign w:val="center"/>
          </w:tcPr>
          <w:p>
            <w:pPr>
              <w:spacing w:line="320" w:lineRule="exact"/>
              <w:jc w:val="center"/>
              <w:rPr>
                <w:rFonts w:ascii="宋体" w:hAnsi="宋体" w:cs="宋体"/>
                <w:color w:val="auto"/>
                <w:sz w:val="21"/>
                <w:szCs w:val="21"/>
                <w:highlight w:val="none"/>
              </w:rPr>
            </w:pPr>
            <w:r>
              <w:rPr>
                <w:rFonts w:hint="eastAsia" w:ascii="宋体" w:hAnsi="宋体" w:cs="宋体"/>
                <w:bCs/>
                <w:color w:val="auto"/>
                <w:sz w:val="21"/>
                <w:szCs w:val="21"/>
                <w:highlight w:val="none"/>
              </w:rPr>
              <w:t>11</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13467</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电气工程计算机仿真</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公共基础</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26" w:type="dxa"/>
            <w:vMerge w:val="restart"/>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13453</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电力系统分析</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6" w:type="dxa"/>
            <w:vMerge w:val="continue"/>
            <w:vAlign w:val="center"/>
          </w:tcPr>
          <w:p>
            <w:pPr>
              <w:spacing w:line="320" w:lineRule="exact"/>
              <w:jc w:val="center"/>
              <w:rPr>
                <w:rFonts w:ascii="宋体" w:hAnsi="宋体" w:cs="宋体"/>
                <w:color w:val="auto"/>
                <w:sz w:val="21"/>
                <w:szCs w:val="21"/>
                <w:highlight w:val="none"/>
              </w:rPr>
            </w:pP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13454</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电力系统分析（实践）</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6" w:type="dxa"/>
            <w:vMerge w:val="restart"/>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03804</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发电厂电气部分</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26" w:type="dxa"/>
            <w:vMerge w:val="continue"/>
            <w:vAlign w:val="center"/>
          </w:tcPr>
          <w:p>
            <w:pPr>
              <w:spacing w:line="320" w:lineRule="exact"/>
              <w:jc w:val="center"/>
              <w:rPr>
                <w:rFonts w:ascii="宋体" w:hAnsi="宋体" w:cs="宋体"/>
                <w:bCs/>
                <w:color w:val="auto"/>
                <w:sz w:val="21"/>
                <w:szCs w:val="21"/>
                <w:highlight w:val="none"/>
              </w:rPr>
            </w:pP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03805</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发电厂电气部分（实践）</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26" w:type="dxa"/>
            <w:vMerge w:val="restart"/>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13455</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电力系统继电保护（本）</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26" w:type="dxa"/>
            <w:vMerge w:val="continue"/>
            <w:vAlign w:val="center"/>
          </w:tcPr>
          <w:p>
            <w:pPr>
              <w:spacing w:line="320" w:lineRule="exact"/>
              <w:jc w:val="center"/>
              <w:rPr>
                <w:rFonts w:ascii="宋体" w:hAnsi="宋体" w:cs="宋体"/>
                <w:bCs/>
                <w:color w:val="auto"/>
                <w:sz w:val="21"/>
                <w:szCs w:val="21"/>
                <w:highlight w:val="none"/>
              </w:rPr>
            </w:pP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13456</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电力系统继电保护（本）（实践）</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6" w:type="dxa"/>
            <w:vMerge w:val="restart"/>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03800</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现代电气控制技术</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笔试</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26" w:type="dxa"/>
            <w:vMerge w:val="continue"/>
            <w:vAlign w:val="center"/>
          </w:tcPr>
          <w:p>
            <w:pPr>
              <w:spacing w:line="320" w:lineRule="exact"/>
              <w:jc w:val="center"/>
              <w:rPr>
                <w:rFonts w:ascii="宋体" w:hAnsi="宋体" w:cs="宋体"/>
                <w:bCs/>
                <w:color w:val="auto"/>
                <w:sz w:val="21"/>
                <w:szCs w:val="21"/>
                <w:highlight w:val="none"/>
              </w:rPr>
            </w:pP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选设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03801</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现代电气控制技术（实践）</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6" w:type="dxa"/>
            <w:vAlign w:val="center"/>
          </w:tcPr>
          <w:p>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16</w:t>
            </w:r>
          </w:p>
        </w:tc>
        <w:tc>
          <w:tcPr>
            <w:tcW w:w="63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毕设</w:t>
            </w:r>
          </w:p>
        </w:tc>
        <w:tc>
          <w:tcPr>
            <w:tcW w:w="85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11685</w:t>
            </w:r>
          </w:p>
        </w:tc>
        <w:tc>
          <w:tcPr>
            <w:tcW w:w="307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电气工程与自动化毕业设计</w:t>
            </w:r>
          </w:p>
        </w:tc>
        <w:tc>
          <w:tcPr>
            <w:tcW w:w="49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0</w:t>
            </w:r>
          </w:p>
        </w:tc>
        <w:tc>
          <w:tcPr>
            <w:tcW w:w="735"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实践</w:t>
            </w:r>
          </w:p>
        </w:tc>
        <w:tc>
          <w:tcPr>
            <w:tcW w:w="1567" w:type="dxa"/>
            <w:vAlign w:val="center"/>
          </w:tcPr>
          <w:p>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专业核心</w:t>
            </w:r>
          </w:p>
        </w:tc>
        <w:tc>
          <w:tcPr>
            <w:tcW w:w="1025" w:type="dxa"/>
          </w:tcPr>
          <w:p>
            <w:pPr>
              <w:spacing w:line="320" w:lineRule="exact"/>
              <w:outlineLvl w:val="0"/>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63" w:type="dxa"/>
            <w:gridSpan w:val="2"/>
            <w:vAlign w:val="center"/>
          </w:tcPr>
          <w:p>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c>
          <w:tcPr>
            <w:tcW w:w="7752" w:type="dxa"/>
            <w:gridSpan w:val="6"/>
            <w:vAlign w:val="center"/>
          </w:tcPr>
          <w:p>
            <w:pPr>
              <w:spacing w:line="320" w:lineRule="exact"/>
              <w:outlineLvl w:val="0"/>
              <w:rPr>
                <w:rFonts w:ascii="宋体" w:hAnsi="宋体" w:cs="宋体"/>
                <w:color w:val="auto"/>
                <w:sz w:val="21"/>
                <w:szCs w:val="21"/>
                <w:highlight w:val="none"/>
              </w:rPr>
            </w:pPr>
            <w:r>
              <w:rPr>
                <w:rFonts w:hint="eastAsia" w:ascii="宋体" w:hAnsi="宋体" w:cs="宋体"/>
                <w:color w:val="auto"/>
                <w:sz w:val="21"/>
                <w:szCs w:val="21"/>
                <w:highlight w:val="none"/>
              </w:rPr>
              <w:t xml:space="preserve">1.本专业课程16门，总学分76学分。 </w:t>
            </w:r>
          </w:p>
          <w:p>
            <w:pPr>
              <w:spacing w:line="320" w:lineRule="exact"/>
              <w:outlineLvl w:val="0"/>
              <w:rPr>
                <w:rFonts w:ascii="宋体" w:hAnsi="宋体" w:cs="宋体"/>
                <w:color w:val="auto"/>
                <w:sz w:val="21"/>
                <w:szCs w:val="21"/>
                <w:highlight w:val="none"/>
              </w:rPr>
            </w:pPr>
            <w:r>
              <w:rPr>
                <w:rFonts w:hint="eastAsia" w:ascii="宋体" w:hAnsi="宋体" w:cs="宋体"/>
                <w:bCs/>
                <w:color w:val="auto"/>
                <w:sz w:val="21"/>
                <w:szCs w:val="21"/>
                <w:highlight w:val="none"/>
              </w:rPr>
              <w:t>2.课程“英语(专升本)（13000）”（7学分）可以用两门“笔试”课程学分顶替，要求达到7学分及以上。</w:t>
            </w:r>
          </w:p>
        </w:tc>
      </w:tr>
    </w:tbl>
    <w:p>
      <w:pPr>
        <w:pStyle w:val="4"/>
        <w:rPr>
          <w:color w:val="auto"/>
          <w:highlight w:val="none"/>
        </w:rPr>
        <w:sectPr>
          <w:pgSz w:w="11906" w:h="16838"/>
          <w:pgMar w:top="2098" w:right="1587" w:bottom="1587" w:left="1587" w:header="851" w:footer="992" w:gutter="0"/>
          <w:pgNumType w:fmt="numberInDash"/>
          <w:cols w:space="720" w:num="1"/>
          <w:docGrid w:type="lines" w:linePitch="312" w:charSpace="0"/>
        </w:sectPr>
      </w:pPr>
    </w:p>
    <w:p>
      <w:pPr>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pPr>
        <w:pStyle w:val="2"/>
        <w:pageBreakBefore w:val="0"/>
        <w:widowControl w:val="0"/>
        <w:kinsoku/>
        <w:wordWrap/>
        <w:overflowPunct/>
        <w:topLinePunct w:val="0"/>
        <w:autoSpaceDE/>
        <w:autoSpaceDN/>
        <w:bidi w:val="0"/>
        <w:adjustRightInd/>
        <w:snapToGrid/>
        <w:spacing w:before="0" w:after="0" w:line="500" w:lineRule="exact"/>
        <w:textAlignment w:val="auto"/>
        <w:rPr>
          <w:rFonts w:hint="eastAsia"/>
          <w:lang w:val="en-US" w:eastAsia="zh-CN"/>
        </w:rPr>
      </w:pP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广告学（专升本）转网络与新媒体（专升本）</w:t>
      </w:r>
    </w:p>
    <w:p>
      <w:pPr>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课程顶替对照表</w:t>
      </w:r>
    </w:p>
    <w:p>
      <w:pPr>
        <w:pStyle w:val="2"/>
        <w:pageBreakBefore w:val="0"/>
        <w:widowControl w:val="0"/>
        <w:kinsoku/>
        <w:wordWrap/>
        <w:overflowPunct/>
        <w:topLinePunct w:val="0"/>
        <w:autoSpaceDE/>
        <w:autoSpaceDN/>
        <w:bidi w:val="0"/>
        <w:adjustRightInd/>
        <w:snapToGrid/>
        <w:spacing w:before="0" w:after="0" w:line="500" w:lineRule="exact"/>
        <w:textAlignment w:val="auto"/>
        <w:rPr>
          <w:rFonts w:hint="eastAsia"/>
        </w:rPr>
      </w:pPr>
    </w:p>
    <w:tbl>
      <w:tblPr>
        <w:tblStyle w:val="10"/>
        <w:tblW w:w="85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76"/>
        <w:gridCol w:w="815"/>
        <w:gridCol w:w="2277"/>
        <w:gridCol w:w="690"/>
        <w:gridCol w:w="442"/>
        <w:gridCol w:w="872"/>
        <w:gridCol w:w="2297"/>
        <w:gridCol w:w="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25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050306网络与新媒体（专升本）</w:t>
            </w:r>
          </w:p>
        </w:tc>
        <w:tc>
          <w:tcPr>
            <w:tcW w:w="425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050303广告学（专升本）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课程</w:t>
            </w:r>
          </w:p>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代码</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课程名称</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学分</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课程</w:t>
            </w:r>
          </w:p>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代码</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课程名称</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155" w:leftChars="-50" w:right="-155" w:rightChars="-50"/>
              <w:jc w:val="center"/>
              <w:rPr>
                <w:rFonts w:ascii="宋体" w:hAnsi="宋体" w:cs="宋体"/>
                <w:b/>
                <w:color w:val="auto"/>
                <w:sz w:val="21"/>
                <w:szCs w:val="21"/>
                <w:highlight w:val="none"/>
              </w:rPr>
            </w:pPr>
            <w:r>
              <w:rPr>
                <w:rFonts w:hint="eastAsia" w:ascii="宋体" w:hAnsi="宋体" w:cs="宋体"/>
                <w:b/>
                <w:color w:val="auto"/>
                <w:sz w:val="21"/>
                <w:szCs w:val="21"/>
                <w:highlight w:val="none"/>
              </w:rPr>
              <w:t>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03708</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中国近现代史纲要</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2</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03708</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中国近现代史纲要</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03709</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马克思主义基本原理概论</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03709</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马克思主义基本原理概论</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13000</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英语（专升本）</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7</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13000</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英语（专升本）</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00182</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公共关系学</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4</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00034</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社会学概论</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14237</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手机媒体概论</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5</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14237</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手机媒体概论</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08257</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舆论学</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6</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08257</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舆论学</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14339</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网络传播法规</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7</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00641</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中外广告史</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14572</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音视频制作与编辑</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8</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00640</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平面广告设计</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04741</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计算机网络原理</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9</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00107</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现代管理学</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815" w:type="dxa"/>
            <w:tcBorders>
              <w:top w:val="single" w:color="auto" w:sz="4" w:space="0"/>
              <w:left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00908</w:t>
            </w:r>
          </w:p>
        </w:tc>
        <w:tc>
          <w:tcPr>
            <w:tcW w:w="2277" w:type="dxa"/>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网络营销与策划</w:t>
            </w:r>
          </w:p>
        </w:tc>
        <w:tc>
          <w:tcPr>
            <w:tcW w:w="690" w:type="dxa"/>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3</w:t>
            </w:r>
          </w:p>
        </w:tc>
        <w:tc>
          <w:tcPr>
            <w:tcW w:w="442"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10</w:t>
            </w:r>
          </w:p>
        </w:tc>
        <w:tc>
          <w:tcPr>
            <w:tcW w:w="872"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14226</w:t>
            </w:r>
          </w:p>
        </w:tc>
        <w:tc>
          <w:tcPr>
            <w:tcW w:w="2297"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市场调查与传播效果</w:t>
            </w:r>
          </w:p>
        </w:tc>
        <w:tc>
          <w:tcPr>
            <w:tcW w:w="643"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815" w:type="dxa"/>
            <w:tcBorders>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00909</w:t>
            </w:r>
          </w:p>
        </w:tc>
        <w:tc>
          <w:tcPr>
            <w:tcW w:w="2277" w:type="dxa"/>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网络营销与策划(实践)</w:t>
            </w:r>
          </w:p>
        </w:tc>
        <w:tc>
          <w:tcPr>
            <w:tcW w:w="690" w:type="dxa"/>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2</w:t>
            </w:r>
          </w:p>
        </w:tc>
        <w:tc>
          <w:tcPr>
            <w:tcW w:w="442"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872"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2297"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643"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11</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14266</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数字摄影(实践)</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w:t>
            </w:r>
          </w:p>
        </w:tc>
        <w:tc>
          <w:tcPr>
            <w:tcW w:w="815" w:type="dxa"/>
            <w:tcBorders>
              <w:top w:val="single" w:color="auto" w:sz="4" w:space="0"/>
              <w:left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06388</w:t>
            </w:r>
          </w:p>
        </w:tc>
        <w:tc>
          <w:tcPr>
            <w:tcW w:w="2277" w:type="dxa"/>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动画编辑与设计</w:t>
            </w:r>
          </w:p>
        </w:tc>
        <w:tc>
          <w:tcPr>
            <w:tcW w:w="690" w:type="dxa"/>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2</w:t>
            </w:r>
          </w:p>
        </w:tc>
        <w:tc>
          <w:tcPr>
            <w:tcW w:w="442"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11</w:t>
            </w:r>
          </w:p>
        </w:tc>
        <w:tc>
          <w:tcPr>
            <w:tcW w:w="872"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00639</w:t>
            </w:r>
          </w:p>
        </w:tc>
        <w:tc>
          <w:tcPr>
            <w:tcW w:w="2297"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广播电视广告</w:t>
            </w:r>
          </w:p>
        </w:tc>
        <w:tc>
          <w:tcPr>
            <w:tcW w:w="643"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815" w:type="dxa"/>
            <w:tcBorders>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06389</w:t>
            </w:r>
          </w:p>
        </w:tc>
        <w:tc>
          <w:tcPr>
            <w:tcW w:w="2277" w:type="dxa"/>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动画编辑与设计(实践)</w:t>
            </w:r>
          </w:p>
        </w:tc>
        <w:tc>
          <w:tcPr>
            <w:tcW w:w="690" w:type="dxa"/>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2</w:t>
            </w:r>
          </w:p>
        </w:tc>
        <w:tc>
          <w:tcPr>
            <w:tcW w:w="442"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872"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2297"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643"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00658</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新闻评论写作</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12</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14057</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品牌形象设计</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14347</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网络影视动画</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13</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11009</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广告策划与创意</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15</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00659</w:t>
            </w: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新闻摄影</w:t>
            </w: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5</w:t>
            </w: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14</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r>
              <w:rPr>
                <w:rFonts w:ascii="宋体" w:hAnsi="宋体" w:cs="宋体"/>
                <w:bCs/>
                <w:color w:val="auto"/>
                <w:sz w:val="21"/>
                <w:szCs w:val="21"/>
                <w:highlight w:val="none"/>
              </w:rPr>
              <w:t>00037</w:t>
            </w: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hint="eastAsia" w:ascii="宋体" w:hAnsi="宋体" w:cs="宋体"/>
                <w:bCs/>
                <w:color w:val="auto"/>
                <w:sz w:val="21"/>
                <w:szCs w:val="21"/>
                <w:highlight w:val="none"/>
              </w:rPr>
              <w:t>美学</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r>
              <w:rPr>
                <w:rFonts w:ascii="宋体" w:hAnsi="宋体" w:cs="宋体"/>
                <w:bCs/>
                <w:color w:val="auto"/>
                <w:sz w:val="21"/>
                <w:szCs w:val="21"/>
                <w:highlight w:val="none"/>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p>
        </w:tc>
        <w:tc>
          <w:tcPr>
            <w:tcW w:w="2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1" w:right="-51"/>
              <w:jc w:val="center"/>
              <w:rPr>
                <w:rFonts w:ascii="宋体" w:hAnsi="宋体" w:cs="宋体"/>
                <w:bCs/>
                <w:color w:val="auto"/>
                <w:sz w:val="21"/>
                <w:szCs w:val="21"/>
                <w:highlight w:val="none"/>
              </w:rPr>
            </w:pPr>
          </w:p>
        </w:tc>
        <w:tc>
          <w:tcPr>
            <w:tcW w:w="22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left="-50" w:right="-50"/>
              <w:jc w:val="center"/>
              <w:rPr>
                <w:rFonts w:ascii="宋体" w:hAnsi="宋体" w:cs="宋体"/>
                <w:bCs/>
                <w:color w:val="auto"/>
                <w:sz w:val="21"/>
                <w:szCs w:val="21"/>
                <w:highlight w:val="none"/>
              </w:rPr>
            </w:pPr>
          </w:p>
        </w:tc>
      </w:tr>
    </w:tbl>
    <w:p>
      <w:pPr>
        <w:spacing w:line="560" w:lineRule="exact"/>
        <w:ind w:firstLine="640" w:firstLineChars="200"/>
        <w:rPr>
          <w:rFonts w:ascii="仿宋_GB2312" w:hAnsi="宋体" w:eastAsia="仿宋_GB2312" w:cs="宋体"/>
          <w:color w:val="auto"/>
          <w:sz w:val="32"/>
          <w:szCs w:val="32"/>
          <w:highlight w:val="none"/>
        </w:rPr>
      </w:pPr>
      <w:bookmarkStart w:id="2" w:name="_GoBack"/>
      <w:bookmarkEnd w:id="2"/>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DCC979-448D-4C71-A0BB-4CD7EDBF81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7DFB63F-C5BF-4B09-932C-6DB0E39924D1}"/>
  </w:font>
  <w:font w:name="仿宋_GB2312">
    <w:panose1 w:val="02010609030101010101"/>
    <w:charset w:val="86"/>
    <w:family w:val="auto"/>
    <w:pitch w:val="default"/>
    <w:sig w:usb0="00000001" w:usb1="080E0000" w:usb2="00000000" w:usb3="00000000" w:csb0="00040000" w:csb1="00000000"/>
    <w:embedRegular r:id="rId3" w:fontKey="{59944184-485A-40B9-B3D0-2E6C1040F61A}"/>
  </w:font>
  <w:font w:name="方正小标宋简体">
    <w:panose1 w:val="03000509000000000000"/>
    <w:charset w:val="86"/>
    <w:family w:val="auto"/>
    <w:pitch w:val="default"/>
    <w:sig w:usb0="00000001" w:usb1="080E0000" w:usb2="00000000" w:usb3="00000000" w:csb0="00040000" w:csb1="00000000"/>
    <w:embedRegular r:id="rId4" w:fontKey="{08FEBF0A-6C68-4158-BE65-EEC587BFA3ED}"/>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25</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25</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F0D50"/>
    <w:rsid w:val="00416146"/>
    <w:rsid w:val="00510A08"/>
    <w:rsid w:val="008D3F7D"/>
    <w:rsid w:val="00C65C46"/>
    <w:rsid w:val="00DD5288"/>
    <w:rsid w:val="00E01C15"/>
    <w:rsid w:val="00EC4ADD"/>
    <w:rsid w:val="01AC59EF"/>
    <w:rsid w:val="03837CBC"/>
    <w:rsid w:val="06841A2B"/>
    <w:rsid w:val="07300D62"/>
    <w:rsid w:val="082A791E"/>
    <w:rsid w:val="09727201"/>
    <w:rsid w:val="0A0B3DF6"/>
    <w:rsid w:val="0ACE430C"/>
    <w:rsid w:val="0B674587"/>
    <w:rsid w:val="0C2D3A23"/>
    <w:rsid w:val="0D1B53C2"/>
    <w:rsid w:val="0D7731A8"/>
    <w:rsid w:val="0D817B82"/>
    <w:rsid w:val="0E1A3B33"/>
    <w:rsid w:val="0E766D47"/>
    <w:rsid w:val="0F567CDB"/>
    <w:rsid w:val="10F468BD"/>
    <w:rsid w:val="11ED5EAE"/>
    <w:rsid w:val="120E7E53"/>
    <w:rsid w:val="12582E7C"/>
    <w:rsid w:val="13A26AA4"/>
    <w:rsid w:val="13DC32ED"/>
    <w:rsid w:val="165E681B"/>
    <w:rsid w:val="17377504"/>
    <w:rsid w:val="1800409F"/>
    <w:rsid w:val="19F93196"/>
    <w:rsid w:val="1B100169"/>
    <w:rsid w:val="20BC47A7"/>
    <w:rsid w:val="23EC356B"/>
    <w:rsid w:val="24293943"/>
    <w:rsid w:val="24601679"/>
    <w:rsid w:val="28F434A6"/>
    <w:rsid w:val="29E86F55"/>
    <w:rsid w:val="29F61DAB"/>
    <w:rsid w:val="2A467D32"/>
    <w:rsid w:val="2B870EFC"/>
    <w:rsid w:val="2CCD4CC0"/>
    <w:rsid w:val="2D7E3C87"/>
    <w:rsid w:val="2DA7144A"/>
    <w:rsid w:val="2E6966E5"/>
    <w:rsid w:val="30CB4915"/>
    <w:rsid w:val="32EB3B6C"/>
    <w:rsid w:val="32FF4F22"/>
    <w:rsid w:val="34A87D63"/>
    <w:rsid w:val="373E256E"/>
    <w:rsid w:val="397F500E"/>
    <w:rsid w:val="399F120C"/>
    <w:rsid w:val="3A5C534F"/>
    <w:rsid w:val="3B3779FE"/>
    <w:rsid w:val="3B4A51A8"/>
    <w:rsid w:val="3D795D0A"/>
    <w:rsid w:val="3F2D1834"/>
    <w:rsid w:val="404E7933"/>
    <w:rsid w:val="40896772"/>
    <w:rsid w:val="41AC0E4E"/>
    <w:rsid w:val="42E75B26"/>
    <w:rsid w:val="435D7D2E"/>
    <w:rsid w:val="44C055E0"/>
    <w:rsid w:val="47FB1C56"/>
    <w:rsid w:val="485E0638"/>
    <w:rsid w:val="495E7A52"/>
    <w:rsid w:val="4B8838AD"/>
    <w:rsid w:val="4BBA29D5"/>
    <w:rsid w:val="4D1A70D0"/>
    <w:rsid w:val="4EFC3A63"/>
    <w:rsid w:val="4F4C553B"/>
    <w:rsid w:val="4FAD422B"/>
    <w:rsid w:val="4FFD7048"/>
    <w:rsid w:val="50242014"/>
    <w:rsid w:val="539A6875"/>
    <w:rsid w:val="54945497"/>
    <w:rsid w:val="55A65C2A"/>
    <w:rsid w:val="56474895"/>
    <w:rsid w:val="56A17F1A"/>
    <w:rsid w:val="57084C14"/>
    <w:rsid w:val="584A43BC"/>
    <w:rsid w:val="594F0D50"/>
    <w:rsid w:val="595A2E26"/>
    <w:rsid w:val="5ADE798F"/>
    <w:rsid w:val="5B3674A6"/>
    <w:rsid w:val="5C130D9B"/>
    <w:rsid w:val="5CA22C3E"/>
    <w:rsid w:val="5D8F70D3"/>
    <w:rsid w:val="5E7A23D3"/>
    <w:rsid w:val="5ED75D25"/>
    <w:rsid w:val="5FA12D39"/>
    <w:rsid w:val="611724E2"/>
    <w:rsid w:val="612C2AD6"/>
    <w:rsid w:val="619674C3"/>
    <w:rsid w:val="626A5FAC"/>
    <w:rsid w:val="62A50E07"/>
    <w:rsid w:val="668A09CB"/>
    <w:rsid w:val="66AE7388"/>
    <w:rsid w:val="674B497A"/>
    <w:rsid w:val="6759039D"/>
    <w:rsid w:val="67E96CAF"/>
    <w:rsid w:val="6818467F"/>
    <w:rsid w:val="68784853"/>
    <w:rsid w:val="68D128E1"/>
    <w:rsid w:val="69EC72A7"/>
    <w:rsid w:val="6B20545A"/>
    <w:rsid w:val="6BC04E8F"/>
    <w:rsid w:val="6CE10472"/>
    <w:rsid w:val="6F0348F1"/>
    <w:rsid w:val="709D505A"/>
    <w:rsid w:val="71A7075B"/>
    <w:rsid w:val="72EC65AF"/>
    <w:rsid w:val="75BB17EB"/>
    <w:rsid w:val="76D9648A"/>
    <w:rsid w:val="76D97BB0"/>
    <w:rsid w:val="76EA2DC0"/>
    <w:rsid w:val="76FC57A9"/>
    <w:rsid w:val="77AE203F"/>
    <w:rsid w:val="78A23952"/>
    <w:rsid w:val="78E1748A"/>
    <w:rsid w:val="79E306C6"/>
    <w:rsid w:val="7BC57A91"/>
    <w:rsid w:val="7C4B0DC7"/>
    <w:rsid w:val="7C6C261D"/>
    <w:rsid w:val="7C7C0767"/>
    <w:rsid w:val="7D4B1C96"/>
    <w:rsid w:val="7E8B75AC"/>
    <w:rsid w:val="7FEF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1"/>
      <w:szCs w:val="24"/>
      <w:lang w:val="en-US" w:eastAsia="zh-CN" w:bidi="ar-SA"/>
    </w:rPr>
  </w:style>
  <w:style w:type="paragraph" w:styleId="3">
    <w:name w:val="heading 1"/>
    <w:basedOn w:val="1"/>
    <w:next w:val="1"/>
    <w:qFormat/>
    <w:uiPriority w:val="9"/>
    <w:pPr>
      <w:widowControl/>
      <w:wordWrap w:val="0"/>
      <w:topLinePunct/>
      <w:spacing w:line="760" w:lineRule="exact"/>
      <w:jc w:val="center"/>
      <w:outlineLvl w:val="0"/>
    </w:pPr>
    <w:rPr>
      <w:rFonts w:ascii="方正小标宋简体" w:hAnsi="方正小标宋简体" w:eastAsia="方正小标宋简体" w:cs="方正小标宋简体"/>
      <w:bCs/>
      <w:kern w:val="36"/>
      <w:sz w:val="40"/>
      <w:szCs w:val="48"/>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Date"/>
    <w:basedOn w:val="1"/>
    <w:next w:val="1"/>
    <w:qFormat/>
    <w:uiPriority w:val="99"/>
    <w:pPr>
      <w:spacing w:line="240" w:lineRule="auto"/>
    </w:pPr>
    <w:rPr>
      <w:rFonts w:ascii="仿宋_GB2312"/>
      <w:spacing w:val="0"/>
      <w:szCs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Body Text First Indent"/>
    <w:basedOn w:val="4"/>
    <w:qFormat/>
    <w:uiPriority w:val="0"/>
    <w:pPr>
      <w:ind w:firstLine="420" w:firstLineChars="100"/>
    </w:pPr>
    <w:rPr>
      <w:rFonts w:ascii="Calibri" w:hAnsi="Calibri"/>
      <w:sz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0"/>
    <w:rPr>
      <w:rFonts w:ascii="Times New Roman" w:hAnsi="Times New Roman" w:eastAsia="宋体" w:cs="Times New Roman"/>
      <w:kern w:val="2"/>
      <w:sz w:val="18"/>
      <w:szCs w:val="18"/>
    </w:rPr>
  </w:style>
  <w:style w:type="paragraph" w:customStyle="1" w:styleId="14">
    <w:name w:val="无间隔"/>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7858</Words>
  <Characters>8301</Characters>
  <Lines>115</Lines>
  <Paragraphs>32</Paragraphs>
  <TotalTime>0</TotalTime>
  <ScaleCrop>false</ScaleCrop>
  <LinksUpToDate>false</LinksUpToDate>
  <CharactersWithSpaces>8385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2025-07-08T00:32:00Z</dcterms:created>
  <dc:creator>阳光灿烂</dc:creator>
  <cp:lastModifiedBy>CCQ</cp:lastModifiedBy>
  <cp:lastPrinted>2025-08-04T09:40:00Z</cp:lastPrinted>
  <dcterms:modified xsi:type="dcterms:W3CDTF">2025-08-12T03:25:10Z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982F64789AD4484387A2CC8391CD8DBA_13</vt:lpwstr>
  </property>
  <property fmtid="{D5CDD505-2E9C-101B-9397-08002B2CF9AE}" pid="4" name="KSOTemplateDocerSaveRecord">
    <vt:lpwstr>eyJoZGlkIjoiNmIyMDkxOTYyYzU1YWNjYWNmY2FiMzY0YWQwMTZhYTciLCJ1c2VySWQiOiIyNTg4NzE4NzgifQ==</vt:lpwstr>
  </property>
</Properties>
</file>